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Sylfaen" w:hAnsi="Sylfaen"/>
          <w:b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ОТЧЕТ О НАУЧНОЙ ДЕЯТЕЛЬНОСТИ МЭБИК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НАУЧНО-МЕТОДИЧЕСКОЙ ДЕЯТЕЛЬНОСТИ КАФЕДР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КУРСКОГО ИНСТИТУТА МЕНЕДЖМЕНТА, ЭКОНОМИКИ И БИЗНЕСА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(декабрь 2013 – декабрь 2014)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Количество научных публикаций - (54)</w:t>
      </w:r>
    </w:p>
    <w:p>
      <w:pPr>
        <w:pStyle w:val="Normal"/>
        <w:numPr>
          <w:ilvl w:val="2"/>
          <w:numId w:val="4"/>
        </w:numPr>
        <w:spacing w:before="120" w:after="120"/>
        <w:ind w:left="748" w:hanging="74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Изданные монографии – (3)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</w:t>
      </w:r>
    </w:p>
    <w:p>
      <w:pPr>
        <w:pStyle w:val="Normal"/>
        <w:numPr>
          <w:ilvl w:val="0"/>
          <w:numId w:val="2"/>
        </w:numPr>
        <w:ind w:left="1068" w:hanging="360"/>
        <w:jc w:val="both"/>
        <w:rPr/>
      </w:pPr>
      <w:r>
        <w:rPr/>
        <w:t xml:space="preserve">Подосинников Е.Ю., Железняков С.С. Внедрение и развитие элементов государственной интегрированной информационной системы управления общественными финансами «Электронный бюджет» в Курской области. Монография // Курск: Изд-во ЮЗГУ, 2014. – 107 с.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маркетинга–1</w:t>
      </w:r>
    </w:p>
    <w:p>
      <w:pPr>
        <w:pStyle w:val="Normal"/>
        <w:numPr>
          <w:ilvl w:val="0"/>
          <w:numId w:val="2"/>
        </w:numPr>
        <w:ind w:left="1068" w:hanging="360"/>
        <w:jc w:val="both"/>
        <w:rPr/>
      </w:pPr>
      <w:r>
        <w:rPr/>
        <w:t>Новосельский С.О. Вопросы современном экономики в условиях интеграции/ под науч. рук. д.э.н., проф. М.В. Владыка; к-та экон. наук, доц. О.А. Вагановой; к-та экон. наук, доц. С.А. Кучерявенко. Коллективная монография // Белгород: Константа, 2014. – 236 с.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экономики-1</w:t>
      </w:r>
    </w:p>
    <w:p>
      <w:pPr>
        <w:pStyle w:val="Normal"/>
        <w:numPr>
          <w:ilvl w:val="0"/>
          <w:numId w:val="2"/>
        </w:numPr>
        <w:ind w:left="1068" w:hanging="360"/>
        <w:jc w:val="both"/>
        <w:rPr/>
      </w:pPr>
      <w:r>
        <w:rPr/>
        <w:t xml:space="preserve">Кликунов Н.Д. Перспективы развития просветительской деятельности в регионах ЦФО РФ (Сборник результатов проекта и мониторинг в рамках проекта «Миссия молодых просветителей в консолидации российского общества»). Коллективная монография // Курск: Изд-во МЭБИК, 2014. – 272 с. </w:t>
      </w:r>
    </w:p>
    <w:p>
      <w:pPr>
        <w:pStyle w:val="Normal"/>
        <w:numPr>
          <w:ilvl w:val="2"/>
          <w:numId w:val="4"/>
        </w:numPr>
        <w:spacing w:before="120" w:after="120"/>
        <w:ind w:left="748" w:hanging="74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Опубликованные (задепонированные) научные статьи в журналах, рекомендуемых ВАК – (4)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управления-2</w:t>
      </w:r>
    </w:p>
    <w:p>
      <w:pPr>
        <w:pStyle w:val="Normal"/>
        <w:numPr>
          <w:ilvl w:val="0"/>
          <w:numId w:val="5"/>
        </w:numPr>
        <w:ind w:left="1068" w:hanging="360"/>
        <w:jc w:val="both"/>
        <w:rPr/>
      </w:pPr>
      <w:r>
        <w:rPr/>
        <w:t>Подосинников Е.Ю. Совершенствование управления размещением заказов для муниципальных нужд Курской области как важнейший элемент государственного регулирования расходования бюджетных средств // Среднерусский вестник общественных наук Орловского филиала Российской академии народного хозяйства и государственной службы при Президенте Российской Федерации. – Курск: Изд-во КГУ, 2014. – №5.</w:t>
      </w:r>
    </w:p>
    <w:p>
      <w:pPr>
        <w:pStyle w:val="Normal"/>
        <w:numPr>
          <w:ilvl w:val="0"/>
          <w:numId w:val="5"/>
        </w:numPr>
        <w:ind w:left="1068" w:hanging="360"/>
        <w:jc w:val="both"/>
        <w:rPr/>
      </w:pPr>
      <w:r>
        <w:rPr/>
        <w:t xml:space="preserve">Слатинов В.Б., Меркулова К.Г. </w:t>
      </w:r>
      <w:hyperlink r:id="rId2">
        <w:r>
          <w:rPr>
            <w:rStyle w:val="InternetLink"/>
          </w:rPr>
          <w:t>Публичные ценности в структуре идеологии местного сообщества: проблемы формирования и идентификации</w:t>
        </w:r>
      </w:hyperlink>
      <w:r>
        <w:rPr/>
        <w:t xml:space="preserve">/ </w:t>
      </w:r>
      <w:hyperlink r:id="rId3">
        <w:r>
          <w:rPr>
            <w:rStyle w:val="InternetLink"/>
          </w:rPr>
          <w:t>Среднерусский вестник общественных наук</w:t>
        </w:r>
      </w:hyperlink>
      <w:r>
        <w:rPr/>
        <w:t xml:space="preserve">. - 2014. - </w:t>
      </w:r>
      <w:hyperlink r:id="rId4">
        <w:r>
          <w:rPr>
            <w:rStyle w:val="InternetLink"/>
          </w:rPr>
          <w:t>№ 4</w:t>
        </w:r>
      </w:hyperlink>
      <w:r>
        <w:rPr/>
        <w:t>.- С. 35-38.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– 2</w:t>
      </w:r>
    </w:p>
    <w:p>
      <w:pPr>
        <w:pStyle w:val="Normal"/>
        <w:numPr>
          <w:ilvl w:val="0"/>
          <w:numId w:val="5"/>
        </w:numPr>
        <w:ind w:left="1068" w:hanging="360"/>
        <w:jc w:val="both"/>
        <w:rPr/>
      </w:pPr>
      <w:r>
        <w:rPr/>
        <w:t>Жиляков Д.И. Оценка баланса продовольственных ресурсов Российской Федерации // Национальные интересы: приоритеты и безопасность, 2014, № 6 (98). С. 35-43.</w:t>
      </w:r>
    </w:p>
    <w:p>
      <w:pPr>
        <w:pStyle w:val="Normal"/>
        <w:numPr>
          <w:ilvl w:val="0"/>
          <w:numId w:val="5"/>
        </w:numPr>
        <w:ind w:left="1068" w:hanging="360"/>
        <w:jc w:val="both"/>
        <w:rPr/>
      </w:pPr>
      <w:r>
        <w:rPr/>
        <w:t>Новосельский С.О. Оценка факторных составляющих инвестиций в АПК Курской области (статья) // Вестник Курской государственной сельскохозяйственной академии.- Курск: Изд-во Курск. гос. с.-х. ак., 2014. – №6. - С.35-39.</w:t>
      </w:r>
    </w:p>
    <w:p>
      <w:pPr>
        <w:pStyle w:val="Normal"/>
        <w:ind w:left="1068" w:hanging="0"/>
        <w:jc w:val="both"/>
        <w:rPr/>
      </w:pPr>
      <w:r>
        <w:rPr/>
      </w:r>
    </w:p>
    <w:p>
      <w:pPr>
        <w:pStyle w:val="Normal"/>
        <w:numPr>
          <w:ilvl w:val="2"/>
          <w:numId w:val="4"/>
        </w:numPr>
        <w:spacing w:before="120" w:after="120"/>
        <w:ind w:left="748" w:hanging="74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Иные научные статьи в сборнике Научных записок МЭБИК, журналах, научных сборниках, электр.порталах  - (47)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управления–9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Барышева А., Еськова Н.А. Семья как индикатор социально - экономических изменений/Научные записки МЭБИК 2014. – Курск, МЭБИК, 2014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Еськова Н.А. Возможности развития агроэкотуризма в России: постановка проблемы./ Научные записки МЭБИК 2014. – Курск, МЭБИК, 2014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Еськова Н.А. Консолидация государства, бизнеса и общества как фактор устойчивого развития и обеспечения национальной безопасности / Материалы 14 Международной научно-практической конференции «Современные тенденции и механизмы консолидации государства, бизнеса, общества». 24-25 апреля 2014 года. (в печати)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Подосинников Е.Ю. Управление размещением заказов для муниципальных нужд Курской области как важнейший элемент государственного регулирования расходования бюджетных средств // [Электронный ресурс] // Auditorium: электронный научный журнал Курского государственного университета. – 2014. – №3.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Слатинов В.Б. «Коммунизм» отменяется /http://www.orelgrad.ru/blog/2014/10/07/kommunizm-otmenyaetsya/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Слатинов В.Б. Губернаторские выборы - демонтаж всей вертикали власти/` http://viperson.ru/wind.php?ID=653186&amp;soch=1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Слатинов В.Б. Путин в послании ФС отражает позицию неоконсерваторов/ http://ria.ru/politics/20141204/1036551640.html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Гусева И.В., Артамонова Е.А. Обучение персонала: психологический и организационный аспекты. – Курск. Научные записки МЭБИК, 2014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Гусева И.В., Хлопотов С.Н.  Методика исследования мотивационной сферы личности преподавателя образовательного учреждения ДОСААФ России в рамках повышения квалификации. – Курск. Научные записки МЭБИК, 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маркетинга–19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Анализ динамики и факторных составляющих инвестиций в АПК Курской области (статья) // Материалы международной научно-практической конференции «Научное обеспечение агропромышленного производства». - Курск: Изд-во. гос.с.-х. ак., 2014. – 417с. – С.65-68;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К вопросу о методике экспресс-анализа финансовой устойчивости предприятий АПК (статья) // Материалы международной научно-практической конференции «Научное обеспечение агропромышленного производства». - Курск: Изд-во. гос.с.-х. ак., 2014. – 417с. – С.255-258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Роль и оценка активов в процессе обеспечения финансовой устойчивости предприятий АПК(статья) // Материалы международной научно-практической конференции «Научное обеспечение агропромышленного производства». - Курск: Изд-во. гос.с.-х. ак., 2014. – 417с. – С.258-260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Финансовый механизм управления малым бизнесом на региональном уровне (статья) // Сборник материалов II региональной НПК, Курск, 16 мая 2014 г «Актуальные проблемы современной России в условиях трансформации общества» / под общ. ред. Н.Д. Борщик Курск. гос. ун-та. – Курск, 2014. – 141с. – С.91-94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Управление бренд-технологиями на предприятии (статья) // Сборник материалов региональной науч.-практ. конф., Курск, 17 апреля 2014 г «Проблемы эффективности менеджмента, управления человеческими ресурсами и коммерческой деятельности» / под ред. докт. эконом. наук, проф. В.Н. Ходыревской; Курск. гос. ун-та. – Курск, 2014. – 419с. – С.344-346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Институциональный аспект системы управления человеческими ресурсами (статья) // Сборник материалов региональной науч.-практ. конф., Курск, 17 апреля 2014 г «Проблемы эффективности менеджмента, управления человеческими ресурсами и коммерческой деятельности» / под ред. докт. эконом. наук, проф. В.Н. Ходыревской; Курск. гос. ун-та. – Курск, 2014. – 419с. – С.199-121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Индикативный механизм управления производственным потенциалом социально-экономической системы (статья) // Научный альманах Центрального Черноземья.- Курск: Изд-во ФГБОУ ВПО Курский филиал Финансового университета при Правительстве РФ, 2014. –№.3. - С.10-18.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Перспективы оценки и учета интеллектуального капитала на предприятии (статья) // Научный альманах Центрального Черноземья.- Курск: Изд-во ФГБОУ ВПО Курский филиал Финансового университета при Правительстве РФ, 2014. –№.3. - С.123-130.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Индикативный механизм управления производственным потенциалом социально-экономической системы (статья) // Аудиториум – электронный научный журнал. - http://auditorium. kursksu.ru /index.php? page=6&amp;new=3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Перспективы оценки и учета интеллектуального капитала на предприятии (статья) // Аудиториум – электронный научный журнал. - http://auditorium. kursksu.ru /index.php? page=6&amp;new=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Механизм экспресс-анализа финансово-экономической устойчивости предприятия по индикативной шкале // Сборник материалов международной научно-практической конференции «Отечественные и зарубежные тенденции развития экономики» / под. общ. ред. О.А. Овчинниковой; Курск. гос. ун-та. – Курск, 2014. – 122с. – С.84-87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Концептуальная оценка управленческой роли анализа в системе принятия решений // Сборник материалов международной научно-практической конференции «Отечественные и зарубежные тенденции развития экономики» / под. общ. ред. О.А. Овчинниковой; Курск. гос. ун-та. – Курск, 2014. – 122с. – С.91-96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Определение отраслевой структуры региона на основе многокритериальных показателей // Сборник материалов международной научно-практической конференции «Отечественные и зарубежные тенденции развития экономики» / под. общ. ред. О.А. Овчинниковой; Курск. гос. ун-та. – Курск, 2014. – 122с. – С.96-101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Новосельский С.О. Статистико-экономический анализ ценовых колебаний в экономике (статья) // Сборник материалов международной научно-практической конференции «Отечественные и зарубежные тенденции развития экономики» / под. общ. ред. О.А. Овчинниковой; Курск. гос. ун-та. – Курск, 2014. – 122с. – С.120-122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Зюкин Д. В. Малый бизнес как современный механизм регулирования занятости населения/ Д. В. Зюкин, А. С. Мереев// Сборник статей конференции «Современные тенденции и механизмы консолидации государства, бизнеса, общества». Материалы XIV международной научно-практической конференции. - Курск: Издательство Курского института менеджмента, экономики и бизнеса, 2014 – С. 60-64.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Жиляков Д.И. Развитие птицеводства в Северо-кавказском регионе // Материалы Международной научно-практической конференции «Научное обеспечение устойчивого развития агропромышленного комплекса горных и предгорных территорий».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Жиляков Д.И. Социально-экономическая значимость продовольственной безопасности страны // Материалы Х Всероссийских научно-образовательных Знаменских чтений. – Курск, Изд-во МЭБИК, 2014.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Жиляков Д.И. Оценка социальной направленности бюджетной политики муниципального образования //</w:t>
        <w:tab/>
        <w:t>Материалы Х Всероссийских научно-образовательных Знаменских чтений. – Курск, Изд-во МЭБИК, 2014.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Закурдаева В.В. Роль идентичностей россиян в консолидации общества // Сборник статей конференции «Современные тенденции и механизмы консолидации государства, бизнеса, общества». Материалы XIV международной научно-практической конференции. - Курск: Издательство Курского института менеджмента, экономики и бизнеса, 2014 – С. 221-224.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экономики–6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Кликунов Н.Д. Патриотизм и духовные скрепы // Сборник статей конференции «Современные тенденции и механизмы консолидации государства, бизнеса, общества». Материалы XIV международной научно-практической конференции. - Курск: Издательство Курского института менеджмента, экономики и бизнеса, 2014 – С. 159-162.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Кликунов Н.Д. К вопросу об оптимальном контроле персонала// Научные записки РОСИ, 2014 (в печати)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Кликунов Н.Д. Оптимальный контроль персонала: теория вопроса// Научные записки МЭБИК, 2014 (в печати)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Иноземцева Л.Н. Соединение интересов молодых и пожилых людей через социально значимые проекты. Сборник статей конференции «Современные тенденции и механизмы консолидации государства, бизнеса, общества». Материалы XIV международной научно-практической конференции. - Курск: Издательство Курского института менеджмента, экономики и бизнеса, 2014 – С. 168-172.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 xml:space="preserve">Иноземцева Л.Н. Этапы реализации социально-значимого проекта «МОЛОДЫЕ ОБУЧАЮТ ПОЖИЛЫХ». Аналитический обзор (20.02.14 г.) </w:t>
      </w:r>
      <w:hyperlink r:id="rId5">
        <w:r>
          <w:rPr>
            <w:rStyle w:val="InternetLink"/>
          </w:rPr>
          <w:t>www.mebik.ru</w:t>
        </w:r>
      </w:hyperlink>
      <w:r>
        <w:rPr/>
        <w:t xml:space="preserve">, </w:t>
      </w:r>
      <w:hyperlink r:id="rId6">
        <w:r>
          <w:rPr>
            <w:rStyle w:val="InternetLink"/>
          </w:rPr>
          <w:t>www.cwr.ru</w:t>
        </w:r>
      </w:hyperlink>
      <w:r>
        <w:rPr/>
        <w:t xml:space="preserve">, </w:t>
      </w:r>
      <w:hyperlink r:id="rId7">
        <w:r>
          <w:rPr>
            <w:rStyle w:val="InternetLink"/>
          </w:rPr>
          <w:t>www.znanie.ru</w:t>
        </w:r>
      </w:hyperlink>
      <w:r>
        <w:rPr/>
        <w:t>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 xml:space="preserve">Иноземцева Л.Н. Этапы реализации социально-значимого  проекта «МОЛОДЫЕ ОБУЧАЮТ ПОЖИЛЫХ» // Журнал «Благотворительность в России», № от 22.04.14г.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дисциплин–8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Федорова Е.И. Профилактика и противодействие экстремизму в молодежной среде (статья, электронный ресурс.) Сотрудничество религиозных объединений и молодежных организаций как основа консолидации российского общества (электронный ресурс): материалы X Международные научно-образовательные Знаменские чтения «Формирование и развитие исторического типа русской цивилизации: к 700-летию рождения преподобного Сергия Радонежского».17 по 20 марта 2014 г. - Курск,: Изд-во Курск. гос. ун-та, 2014г.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Федорова Е.И. Взаимосвязь права и морали в регулировании общественных отношений (статья, 0,3 п.л.) Международный симпозиум «Путь, истина и жизнь», материалы научно-практической конференции «Истина , добро и красота в постсовременной картине мира». Альманах. Выпуск 9. –Курск: Изд. МЭБИК, 2014. С.141-142.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Федорова Е.И. Конституционные права граждан – консолидирующий принцип нравственно-правовой основы российского общества. (статья, 0,3 п.л.) Современные тенденции и механизмы консолидации государства, бизнеса, общества. XIV международная научно-практическая конференция 24-25 апреля 2014 года, г. Курск, МЭБИК) / Материалы конференции. – Москва: Издательство Общественной палаты Российской Федерации, 2014.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1068" w:hanging="360"/>
        <w:jc w:val="both"/>
        <w:rPr/>
      </w:pPr>
      <w:r>
        <w:rPr/>
        <w:t>Федорова Е.И. Проблема повышения электоральной активности молодежи. (статья, 0,3 п.л.) Эффективное лидерство в семье, церкви, обществе. Духовно-нравственные аспекты. Х международная научно-практическая конференция 3-4 октября 2014 года Международный симпозиум «Путь, Истина и Жизнь». Альманах. Выпуск 10. Курск: Издательство Курского института менеджмента, экономики и бизнеса. 2014г. ( в печати)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1068" w:hanging="360"/>
        <w:jc w:val="both"/>
        <w:rPr/>
      </w:pPr>
      <w:r>
        <w:rPr/>
        <w:t xml:space="preserve">Веревкина Ю.И. Подходы западной дипломатии в отношении Республики Беларусь (2000-2010 гг.) // Исторические чтения. – 2014 [Текст]: материалы научной конференции с международным участием (22-24 апреля 2014 г.) отв. Ред. И.А. Конорева; Курск. гос. ун-т – Курск, 2014. – С. 153-157. 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ind w:left="1068" w:hanging="360"/>
        <w:jc w:val="both"/>
        <w:rPr/>
      </w:pPr>
      <w:r>
        <w:rPr/>
        <w:t>Веревкина Ю.И. Союзное государство как фактор консолидации народов России и Белоруссии // Сборник материалов международной научно-практической конференции «Современные тенденции и механизмы консолидации государства, бизнеса, общества» (24-25 апреля 2014 г.)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Веревкина Ю.И. Идеология как составляющая управления (на примере Республики Беларусь) // Десятая МНПК «Эффективное лидерство в семье, церкви, обществе. Духовно-нравственные аспекты», 3–4 октября 2014 г. в МЭБИКе.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Свиридова Н.С. Формирование личности через просветительские, клубные и добровольческие проекты. Опыт Курского института менеджмента, экономики и бизнеса // Сборник статей конференции «Современные тенденции и механизмы консолидации государства, бизнеса, общества». Материалы XIV международной научно-практической конференции. - Курск: Издательство Курского института менеджмента, экономики и бизнеса, 2014 – С. 225-227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математики–5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 А.В. Профилактика и противодействие экстремизму в молодежной среде. Материалы X Международных научно-образовательных Знаменских чтений «Формирование и развитие исторического типа русской цивилизации: к 700-летию рождения преподобного Сергия Радонежского».17 по 20 марта 2014 г. -. Курск,: Изд-во Курск. гос. ун-та, электронный ресурс, 2014г.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 А.В. Взаимосвязь права и морали в регулировании общественных отношений. Материалы научно-практической конференции «Истина, добро и красота в постсовременной картине мира». Альманах, выпуск 9. –Курск: Изд. МЭБИК, 2014. С.141-142.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 А.В. Конституционные права граждан – консолидирующий принцип нравственно-правовой основы российского общества. Сборник материалов международной научно-практической конференции «Современные тенденции и механизмы консолидации государства, бизнеса, общества», 24-25 апреля 2014 г. – Курск: Изд-во МЭБИК. 2014.- 268с.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Федоров А.В. Проблема повышения электоральной активности молодежи. Х международная научно-практическая конференция «Эффективное лидерство в семье, церкви, обществе. Духовно-нравственные аспекты», 3-4 октября 2014 года. Альманах, выпуск 10. Курск: Издательство Курского института менеджмента, экономики и бизнеса. 2014г. ( в печати)</w:t>
      </w:r>
    </w:p>
    <w:p>
      <w:pPr>
        <w:pStyle w:val="Normal"/>
        <w:numPr>
          <w:ilvl w:val="0"/>
          <w:numId w:val="6"/>
        </w:numPr>
        <w:ind w:left="1068" w:hanging="360"/>
        <w:jc w:val="both"/>
        <w:rPr/>
      </w:pPr>
      <w:r>
        <w:rPr/>
        <w:t>Туякбасарова Н.А. Современные информационные технологии как механизм построения гражданского общества основанного на знаниях. Сборник материалов международной научно-практической конференции «Современные тенденции и механизмы консолидации государства, бизнеса, общества», 24-25 апреля 2014 г. – Курск: Изд-во МЭБИК. 2014.-268с.</w:t>
      </w:r>
    </w:p>
    <w:p>
      <w:pPr>
        <w:pStyle w:val="Normal"/>
        <w:numPr>
          <w:ilvl w:val="2"/>
          <w:numId w:val="4"/>
        </w:numPr>
        <w:spacing w:before="120" w:after="120"/>
        <w:ind w:left="748" w:hanging="74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том числе научные публикации за рубежом (1)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экономики–1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Кликунов Н.Д. Оценка экономических потерь от российско-украинского конфликта // Харьков, Институт финансов, 2014 ноябрь (в печати)</w:t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научно-прикладные исследования и полученные гранты - (15)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Выполненные научно-прикладные исследования за счет внешних привлеченных средств </w:t>
      </w:r>
      <w:r>
        <w:rPr>
          <w:sz w:val="28"/>
          <w:szCs w:val="28"/>
        </w:rPr>
        <w:t>(10)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 1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1.Конкурс: Региональный конкурс "Центральная Россия: прошлое, настоящее, будущее" 2014 – Курская область. Тип проекта: "а(р)". Название: Эволюция систем управления городами Курского края в условиях постсоветской социально-экономической трансформации. Руководитель: Пясецкая Е. Н. Исполнители: Волобуев С. Н., Борщик Н. Д. Подосинников Е. Ю. Год выполнения: 2014 – 2015 гг.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– (2*) совместно с каф. № 3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2. Кликунов Н.Д., Жиляков Д.И. Разработка аналитических материалов для проведения повышения квалификации сотрудников муниципальных Администраций Курска и Железногорска, январь – декабрь 2014 г.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3. Кликунов Н.Д., Жиляков Д.И. Разработка пакета научно-методических и аналитических материалов по программе «Основы современного управления» для управленцев МГОК (г.Железногорск)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(6*) совместно с каф. № 1, 2, 4, 5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1.Окорокова Г.П., Иноземцева Л.Н. Мониторинг проекта «Молодые обучают пожилых»,  сентябрь 2014 г.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2. Окорокова Г.П., Иноземцева Л.Н., Кликунов Н.Д., Левшина Л.С., Гусева И.В. , Закурдаева В.В., Туякбасарова Н.А, Кожура М.А.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 xml:space="preserve">Разработка научных программ и методических материалов в рамках проекта «От знаний по профессии к духовным скрепам», январь 2014 г. 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3.</w:t>
      </w:r>
      <w:r>
        <w:rPr>
          <w:sz w:val="22"/>
          <w:szCs w:val="22"/>
        </w:rPr>
        <w:t xml:space="preserve"> </w:t>
      </w:r>
      <w:r>
        <w:rPr/>
        <w:t xml:space="preserve">Кликунов Н.Д., Зюкин Д,В.  Подготовка мониторинга проекта «Народный Покров Победы», 2014 г. 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4.</w:t>
      </w:r>
      <w:r>
        <w:rPr>
          <w:sz w:val="22"/>
          <w:szCs w:val="22"/>
        </w:rPr>
        <w:t xml:space="preserve"> </w:t>
      </w:r>
      <w:r>
        <w:rPr/>
        <w:t xml:space="preserve">Иноземцева Л.Н., Окорокова Г.П., Кликунов Н.Д., Коровина Е.А. Подготовка монографии «Анализ практик общественной оценки деятельности ВУЗов Белгородской, Воронежской, Курской областей», март 2014 г. 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5.</w:t>
      </w:r>
      <w:r>
        <w:rPr>
          <w:sz w:val="22"/>
          <w:szCs w:val="22"/>
        </w:rPr>
        <w:t xml:space="preserve"> </w:t>
      </w:r>
      <w:r>
        <w:rPr/>
        <w:t xml:space="preserve">Кликунов Н.Д., Коровина Е.А., Левшина Л.С. Подготовка материалов межрегионального конкурса научных  просветительских проектов Школы молодых просветителей 19 июня 2014 г. 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6. Кликунов Н.Д. Подготовка и проведение мониторинга проекта «Миссия молодых просветителей в консолидации российского общества», 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 – 1</w:t>
      </w:r>
    </w:p>
    <w:p>
      <w:pPr>
        <w:pStyle w:val="Normal"/>
        <w:ind w:left="709" w:hanging="0"/>
        <w:jc w:val="both"/>
        <w:rPr/>
      </w:pPr>
      <w:r>
        <w:rPr>
          <w:szCs w:val="28"/>
        </w:rPr>
        <w:t>1.</w:t>
      </w:r>
      <w:r>
        <w:rPr/>
        <w:t>Баркатунов В.Ф. Разработка пакета научно-методических и аналитических материалов для обучения слушателей по ФЗ  - 44.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Выполненные научно-прикладные исследования за счет внутренних средств вуза (2)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дисциплин-2</w:t>
      </w:r>
    </w:p>
    <w:p>
      <w:pPr>
        <w:pStyle w:val="Normal"/>
        <w:numPr>
          <w:ilvl w:val="0"/>
          <w:numId w:val="8"/>
        </w:numPr>
        <w:ind w:left="1068" w:hanging="360"/>
        <w:jc w:val="both"/>
        <w:rPr/>
      </w:pPr>
      <w:r>
        <w:rPr/>
        <w:t>Федорова Е.И. - арбитражный заседатель Арбитражного суда Курской области. В 2014г. участвовала в разрешении арбитражных споров на основании определений Арбитражного суда Курской области.</w:t>
      </w:r>
    </w:p>
    <w:p>
      <w:pPr>
        <w:pStyle w:val="Normal"/>
        <w:numPr>
          <w:ilvl w:val="0"/>
          <w:numId w:val="8"/>
        </w:numPr>
        <w:ind w:left="1068" w:hanging="360"/>
        <w:jc w:val="both"/>
        <w:rPr/>
      </w:pPr>
      <w:r>
        <w:rPr/>
        <w:t>Федорова Е.И. - член Комиссии по соблюдению требований к служебному поведению государственных гражданских служащих и урегулированию конфликта интересов Курской области. Участвовала в работе комиссии в Управлении ветеринарии Курской области (Приказ № 278-п от 12.12.14г.)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Полученные гранты (3)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(3*) совместно с каф.№1,2,4,5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1.Окорокова Г.П., Иноземцева Л.Н. Социально-значимый проект «Молодые обучают пожилых», ноябрь 2013- сентябрь 2014 гг.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2.Окорокова Г.П., Кликунов Н.Д., Коровина Е.А., Рашидова И.А., Левшина Л.С., Окороков В.М., Гесева И.В., Закурдаева В.В. Социально-значимый проект «Миссия молодых просветителей в консолидации российского общества», декабрь 2013- декабрь 2014 гг.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3. Окорокова Г.П., Кликунов Н.Д., Коровина Е.А., Рашидова И.А., Левшина Л.С., Окороков В.М., Иноземцева Л.Н. Социально-значимый проект «От знаний по профессии к духовным скрепам», ноябрь 2014 - сентябрь 2015 гг.</w:t>
      </w:r>
    </w:p>
    <w:p>
      <w:pPr>
        <w:pStyle w:val="Normal"/>
        <w:spacing w:before="120" w:after="0"/>
        <w:ind w:left="709" w:hanging="0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Разработанные научно-прикладные исследования и заявки на гранты (10*) 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Разработанные научно-прикладные исследования - (5*)</w:t>
      </w:r>
    </w:p>
    <w:p>
      <w:pPr>
        <w:pStyle w:val="Normal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 1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1.Конкурс: Региональный конкурс "Центральная Россия: прошлое, настоящее, будущее" 2014 – Курская область. Тип проекта: "а(р)". Название: Эволюция систем управления городами Курского края в условиях постсоветской социально-экономической трансформации. Руководитель: Пясецкая Е. Н. Исполнители: Волобуев С. Н., Борщик Н. Д. Подосинников Е. Ю. Год выполнения: 2014 – 2015 гг.</w:t>
      </w:r>
    </w:p>
    <w:p>
      <w:pPr>
        <w:pStyle w:val="Normal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(4*) совместно с каф. № 1, 2, 4, 5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2.Кликунов Н.Д, Окорокова Г.П., Окороков В.М., Иноземцева Л.Н. направление исследования «Разработка методологических основ оценки вклада организаций высшего образования в социально-экономическое развитие субъектов РФ», 2014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3.Кликунов Н.Д, Окорокова Г.П., Окороков В.М., Иноземцева Л.Н. «Методика определения эффективности ведущих региональных университетов России», 2014</w:t>
      </w:r>
    </w:p>
    <w:p>
      <w:pPr>
        <w:pStyle w:val="Normal"/>
        <w:spacing w:before="120" w:after="0"/>
        <w:ind w:left="600" w:hanging="0"/>
        <w:jc w:val="both"/>
        <w:rPr>
          <w:szCs w:val="28"/>
          <w:lang w:val="en-US"/>
        </w:rPr>
      </w:pPr>
      <w:r>
        <w:rPr>
          <w:szCs w:val="28"/>
          <w:lang w:val="en-US"/>
        </w:rPr>
        <w:t>4.</w:t>
      </w:r>
      <w:r>
        <w:rPr>
          <w:szCs w:val="28"/>
        </w:rPr>
        <w:t>Кликунов</w:t>
      </w:r>
      <w:r>
        <w:rPr>
          <w:szCs w:val="28"/>
          <w:lang w:val="en-US"/>
        </w:rPr>
        <w:t xml:space="preserve"> </w:t>
      </w:r>
      <w:r>
        <w:rPr>
          <w:szCs w:val="28"/>
        </w:rPr>
        <w:t>Н</w:t>
      </w:r>
      <w:r>
        <w:rPr>
          <w:szCs w:val="28"/>
          <w:lang w:val="en-US"/>
        </w:rPr>
        <w:t>.</w:t>
      </w:r>
      <w:r>
        <w:rPr>
          <w:szCs w:val="28"/>
        </w:rPr>
        <w:t>Д</w:t>
      </w:r>
      <w:r>
        <w:rPr>
          <w:szCs w:val="28"/>
          <w:lang w:val="en-US"/>
        </w:rPr>
        <w:t>, «Who feeds Whom», 2014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5.Окороков В.М. «Система индикаторов эффективности ведущих региональных университетов России, построенная на эндогенных параметрах», 2014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Поданные заявки на гранты (5)</w:t>
      </w:r>
    </w:p>
    <w:p>
      <w:pPr>
        <w:pStyle w:val="Normal"/>
        <w:spacing w:before="120" w:after="0"/>
        <w:ind w:firstLine="60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Конкурс: Региональный конкурс "Центральная Россия: прошлое, настоящее, будущее" 2015 – Курская область. Название: Динамика изменения качества и уровня жизни населения Курского региона: факторы развития. Руководитель: Борщик Н.Д. Исполнители: Подосинников Е.Ю., Подосинникова Р.В. Гапонова С.Н. Года выполнения: 2015 - 2016</w:t>
      </w:r>
    </w:p>
    <w:p>
      <w:pPr>
        <w:pStyle w:val="Normal"/>
        <w:spacing w:before="120" w:after="0"/>
        <w:ind w:firstLine="60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экономики-4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2.Кликунов Н.Д, Окорокова Г.П., Окороков В.М., Иноземцева Л.Н. направление исследования «Разработка методологических основ оценки вклада организаций высшего образования в социально-экономическое развитие субъектов РФ» (заявка РГНФ), 2014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3.Кликунов Н.Д, Окорокова Г.П., Окороков В.М., Иноземцева Л.Н. «Методика определения эффективности ведущих региональных университетов России» (заявка РГНФ), 2014</w:t>
      </w:r>
    </w:p>
    <w:p>
      <w:pPr>
        <w:pStyle w:val="Normal"/>
        <w:spacing w:before="120" w:after="0"/>
        <w:ind w:left="600" w:hanging="0"/>
        <w:jc w:val="both"/>
        <w:rPr>
          <w:szCs w:val="28"/>
          <w:lang w:val="en-US"/>
        </w:rPr>
      </w:pPr>
      <w:r>
        <w:rPr>
          <w:szCs w:val="28"/>
          <w:lang w:val="en-US"/>
        </w:rPr>
        <w:t>4.</w:t>
      </w:r>
      <w:r>
        <w:rPr>
          <w:szCs w:val="28"/>
        </w:rPr>
        <w:t>Кликунов</w:t>
      </w:r>
      <w:r>
        <w:rPr>
          <w:szCs w:val="28"/>
          <w:lang w:val="en-US"/>
        </w:rPr>
        <w:t xml:space="preserve"> </w:t>
      </w:r>
      <w:r>
        <w:rPr>
          <w:szCs w:val="28"/>
        </w:rPr>
        <w:t>Н</w:t>
      </w:r>
      <w:r>
        <w:rPr>
          <w:szCs w:val="28"/>
          <w:lang w:val="en-US"/>
        </w:rPr>
        <w:t>.</w:t>
      </w:r>
      <w:r>
        <w:rPr>
          <w:szCs w:val="28"/>
        </w:rPr>
        <w:t>Д</w:t>
      </w:r>
      <w:r>
        <w:rPr>
          <w:szCs w:val="28"/>
          <w:lang w:val="en-US"/>
        </w:rPr>
        <w:t>, «Who feeds Whom» (</w:t>
      </w:r>
      <w:r>
        <w:rPr>
          <w:szCs w:val="28"/>
        </w:rPr>
        <w:t>заявка</w:t>
      </w:r>
      <w:r>
        <w:rPr>
          <w:szCs w:val="28"/>
          <w:lang w:val="en-US"/>
        </w:rPr>
        <w:t xml:space="preserve"> EERC), 2014</w:t>
      </w:r>
    </w:p>
    <w:p>
      <w:pPr>
        <w:pStyle w:val="Normal"/>
        <w:spacing w:before="120" w:after="0"/>
        <w:ind w:left="600" w:hanging="0"/>
        <w:jc w:val="both"/>
        <w:rPr>
          <w:szCs w:val="28"/>
        </w:rPr>
      </w:pPr>
      <w:r>
        <w:rPr>
          <w:szCs w:val="28"/>
        </w:rPr>
        <w:t>5.Окороков В.М. «Система индикаторов эффективности ведущих региональных университетов России, построенная на эндогенных параметрах» (заявка РГНФ), 2014</w:t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Деятельность кафедры по повышению статуса в профессиональном сообществе (2)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доктора наук (0)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Получение ученой степени кандидата наук (0)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Получение звания доцента (0)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Получение звания профессора (0)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Звание присвоено ВАК (0) 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Соискатели, аспиранты и докторанты, работающие на кафедре (3)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математики–3</w:t>
      </w:r>
    </w:p>
    <w:p>
      <w:pPr>
        <w:pStyle w:val="Normal"/>
        <w:numPr>
          <w:ilvl w:val="0"/>
          <w:numId w:val="9"/>
        </w:numPr>
        <w:ind w:left="1068" w:hanging="360"/>
        <w:jc w:val="both"/>
        <w:rPr/>
      </w:pPr>
      <w:r>
        <w:rPr/>
        <w:t>Кожура М.А., Методика преподавания дисциплины «Информационные технологии управления» для студентов специальности Менеджмент организации.</w:t>
      </w:r>
    </w:p>
    <w:p>
      <w:pPr>
        <w:pStyle w:val="Normal"/>
        <w:numPr>
          <w:ilvl w:val="0"/>
          <w:numId w:val="9"/>
        </w:numPr>
        <w:ind w:left="1068" w:hanging="360"/>
        <w:jc w:val="both"/>
        <w:rPr/>
      </w:pPr>
      <w:r>
        <w:rPr/>
        <w:t>Кожура Д.М., Психолого-педагогические основы развития конструкторских способностей школьников.</w:t>
      </w:r>
    </w:p>
    <w:p>
      <w:pPr>
        <w:pStyle w:val="Normal"/>
        <w:numPr>
          <w:ilvl w:val="0"/>
          <w:numId w:val="9"/>
        </w:numPr>
        <w:ind w:left="1068" w:hanging="360"/>
        <w:jc w:val="both"/>
        <w:rPr/>
      </w:pPr>
      <w:r>
        <w:rPr/>
        <w:t>Шумаков А.Н., Методика контроля знаний по дисциплине Информатика в диалоговом режиме в системе Moodle.</w:t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 научных конференций, семинаров, симпозиумов и участие сотрудников кафедры в научных конференциях, симпозиумах и семинарах (49)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Организация кафедрой научных конференций, симпозиумов и семинаров (16)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управления–10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Еськова Н.А., Гусева И.В., Подосинников Е.Ю., Слатинов В.Б. приняли участие в организации работы  научно-практической конференции «Любовь к России через знания», Курск, МЭБИК, 30–31 января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Еськова Н.А., Гусева И.В., Подосинников Е.Ю., Слатинов В.Б. приняли участие в организации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Еськова Н.А., Гусева И.В., Подосинников Е.Ю., Слатинов В.Б. приняли участие в организации работы Информационно-методической конференции «Цели, задачи, особенности организации просветительской работы среди студенчества», 4 сентября 2014 года, Курск, МЭБИК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Еськова Н.А., Подосинников Е.Ю. приняли участие в организации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Еськова Н.А., Гусева И.В., Подосинников Е.Ю., Слатинов В.Б. приняли участие в организации работы V Гражданского форума на тему: «Просвещение граждан Курской области – фундамент духовных скреп», 30 октября 2014 г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Еськова Н.А., Гусева И.В. - Участие в организации работы круглого стола «Сотрудничество религиозных объединений и молодежных организаций как основа консолидации российского общества» в рамках X Международных научно-образовательных Знаменских чтений «Формирование и развитие исторического типа русской цивилизации: к 700-летию рождения преподобного Сергия Радонежского». 19 марта 2014 года 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Гусева И.В. – участие в работе аттестационной комиссии в присвоении чина государственному служащему Комитета образования и науки Курской области, 8 октября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Гусева И.В. – участие в работе аттестационной комиссии в присвоении чина государственному служащему Комитета образования и науки Курской области, 25 ноября 2014 г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Гусева И.В. – выступление с докладом, тренинг в рамках Школы лидеров молодежного просветительства Курской области в период октябрь 2014 – январь 2015 года. Занятие 4: </w:t>
      </w:r>
      <w:r>
        <w:rPr>
          <w:rFonts w:eastAsia="Arial Unicode MS"/>
        </w:rPr>
        <w:t xml:space="preserve">27 ноября </w:t>
      </w:r>
      <w:r>
        <w:rPr/>
        <w:t>2014 года. Коммуникативное направление проекта: «Роскошь общения»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Еськова Н.А.  – выступление с докладом в рамках Школы лидеров молодежного просветительства Курской области в период октябрь 2014 – январь 2015 года. Занятие 3. </w:t>
      </w:r>
      <w:r>
        <w:rPr>
          <w:rFonts w:eastAsia="Arial Unicode MS"/>
        </w:rPr>
        <w:t xml:space="preserve">13 ноября </w:t>
      </w:r>
      <w:r>
        <w:rPr/>
        <w:t>2014 года. Регионоведческое «Реут, Сейм, Десна, Ока – люди, судьбы, берега»</w:t>
      </w:r>
    </w:p>
    <w:p>
      <w:pPr>
        <w:pStyle w:val="Normal"/>
        <w:ind w:left="1068" w:hanging="0"/>
        <w:jc w:val="both"/>
        <w:rPr/>
      </w:pPr>
      <w:r>
        <w:rPr/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маркетинга–7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В.В., Новосельский С.О. приняли участие в организации работы  научно-практической конференции «Любовь к России через знания», Курск, МЭБИК, 30–31 января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В.В., Новосельский С.О. приняли участие в организации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В.В., Новосельский С.О. приняли участие в организации работы Информационно-методической конференции «Цели, задачи, особенности организации просветительской работы среди студенчества», 4 сентября 2014 года, Курск, МЭБИК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В.В., Новосельский С.О. приняли участие в организации работы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 приняли участие в организации работы V Гражданского форума на тему: «Просвещение граждан Курской области – фундамент духовных скреп», 30 октября 2014 г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Зюкин Д.В., Закурдаева В.В. – организация работы 7-ой Международной студенческой школе молодых просветителей «Общественный выбор: связь политики, экономики и культуры», 19-21 июля 2014 года.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Жиляков Д.И., Закурдаева В.В. – организация работы круглого стола «Сотрудничество религиозных объединений и молодежных организаций как основа консолидации российского общества» в рамках X Международных научно-образовательных Знаменских чтений «Формирование и развитие исторического типа русской цивилизации: к 700-летию рождения преподобного Сергия Радонежского». 19 марта 2014 года. 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экономики–20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Г.П, Кликунов Н.Д,, Левшина Л.С., Коровина Е.А., Иноземцева Л.Н., Окороков В.М., Немченкова Л.П, Рашидов О.И., Рашидова И.А. приняли участие в организации работы  научно-практической конференции «Любовь к России через знания», Курск, МЭБИК, 30–31 января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Г.П, Кликунов Н.Д,, Левшина Л.С., Коровина Е.А., Иноземцева Л.Н., Окороков В.М., Немченкова Л.П, Рашидов О.И., Рашидова И.А. приняли участие в организации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Г.П, Кликунов Н.Д,, Левшина Л.С., Коровина Е.А., Иноземцева Л.Н., Окороков В.М., Немченкова Л.П, Рашидов О.И., Рашидова И.А. приняли участие в организации работы Информационно-методической конференции «Цели, задачи, особенности организации просветительской работы среди студенчества», 4 сентября 2014 года, Курск, МЭБИК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Г.П, Кликунов Н.Д,, Левшина Л.С., Коровина Е.А., Иноземцева Л.Н.  приняли участие в организации работы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Г.П, Кликунов Н.Д,, Левшина Л.С., Коровина Е.А., Иноземцева Л.Н., Окороков В.М., Немченкова Л.П, Рашидов О.И., Рашидова И.А. приняли участие в организации работы V Гражданского форума на тему: «Просвещение граждан Курской области – фундамент духовных скреп», 30 октября 2014 г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Левшина Л.С., Муха И.В. – организация работы 7-ой Международной студенческой школе молодых просветителей «Общественный выбор: связь политики, экономики и культуры», 19-21 июля 2014 года.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Иноземцева Л.Н., Левшина Л.С., Муха И.В., Свиридова Н.С. – организация Конкурса социально-значимых командных студенческих просветительских проектов на 7-ой Международной студенческой школе молодых просветителей «Общественный выбор: связь политики, экономики и культуры», 19-21 июля 2014 года.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Иноземцева Л.Н. – организация работы круглого стола «Сотрудничество религиозных объединений и молодежных организаций как основа консолидации российского общества» в рамках X Международных научно-образовательных Знаменских чтений «Формирование и развитие исторического типа русской цивилизации: к 700-летию рождения преподобного Сергия Радонежского». 19 марта 2014 года. 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 xml:space="preserve">: Окорокова Г.П., Кликунов Н.Д,, Коровина Е.А., Левшина Л.С., Муха И.В., Богданова Н.В. – организация работы Школы лидеров молодежного просветительства Курской области в период октябрь 2014 – январь 2015 года. Занятие 1. 16 октября 2014 года. Историко-патриотическое  «Народный Покров Победы» 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Левшина Л.С., Мальцева Ю.И., Богданова Н.В – организация работы Школы лидеров молодежного просветительства Курской области в период октябрь 2014 – январь 2015 года. Занятие 2. 30 октября 2014 года. Лингвистическое  «Язык – душа моя»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 xml:space="preserve">: Окорокова Г.П., Кликунов Н.Д,, Коровина Е.А., Левшина Л.С., Еськова Н.А., Озеров Ю.В., Богданова Н.В   – организация работы Школы лидеров молодежного просветительства Курской области в период октябрь 2014 – январь 2015 года. Занятие 3. </w:t>
      </w:r>
      <w:r>
        <w:rPr>
          <w:rFonts w:eastAsia="Arial Unicode MS"/>
        </w:rPr>
        <w:t xml:space="preserve">13 ноября </w:t>
      </w:r>
      <w:r>
        <w:rPr/>
        <w:t>2014 года. Регионоведческое «Реут, Сейм, Десна, Ока – люди, судьбы, берега»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 xml:space="preserve">: Окорокова Г.П., Кликунов Н.Д,, Коровина Е.А., Левшина Л.С., Гусева И.В., Богданова Н.В – организация работы Школы лидеров молодежного просветительства Курской области в период октябрь 2014 – январь 2015 года. Занятие 4. </w:t>
      </w:r>
      <w:r>
        <w:rPr>
          <w:rFonts w:eastAsia="Arial Unicode MS"/>
        </w:rPr>
        <w:t xml:space="preserve">27 ноября </w:t>
      </w:r>
      <w:r>
        <w:rPr/>
        <w:t>2014 года. Коммуникативное: «Роскошь общения»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Левшина Л.С.– организация работы Школы лидеров молодежного просветительства Курской области в период октябрь 2014 – январь 2015 года. Занятие 5. 4 декабря 2014 года. Волонтерское «Студенческий десант».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Окорокова Г.П., Кликунов Н.Д,, Коровина Е.А., Левшина Л.С. – организация работы Школы лидеров молодежного просветительства Курской области в период октябрь 2014 – январь 2015 года. Занятие 6. 18 декабря 2014 года. Информационно-образовательное «Студенческий интеллект-клуб».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Рашидов О.И. Выступление с докладом: «Беларусь, Россия, Украина: перспективы социально-экономического развития» (в рамках 14-ой Международной научно-практической конференции «Современные тенденции и механизмы консолидации государства, бизнеса, общества»)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Рашидова И.А. «Индикативное планирование как пример конструктивного взаимодействия государства и бизнеса» (в  рамках 14-ой Международной научно-практической конференции «Современные тенденции и механизмы консолидации государства, бизнеса, общества».)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Иноземцева Л.Н. Организация работы секции международной научно-практической конференции 24-25 апреля 2014 года  «Современные тенденции и механизмы консолидации государства, бизнеса, общества». Выступление с докладом «Социально значимый проект «Молодые обучают пожилых». Предварительные итоги».  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Иноземцева Л.Н. Участие, выступление с докладом на организационно-методической конференции «Молодежь и пожилые: опыт преодоления межпоколенческого разрыва и установления духовных скреп в обществе». Курск, МЭБИК, 4.09.2014.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Иноземцева Л.Н. Организация работы, выступление с докладом на V Гражданском  форуме Курской области «Просвещение граждан Курской области – фундамент духовных скреп», 30 октября 2014 года. Выступление Иноземцевой Л.Н. как эксперта направления «Компьютерное обучение граждан третьего возраста».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Иноземцева Л.Н.  Участие в качестве эксперта на конкурсе социально-значимых  командных студенческих просветительских проектов на</w:t>
      </w:r>
    </w:p>
    <w:p>
      <w:pPr>
        <w:pStyle w:val="Normal"/>
        <w:ind w:left="1068" w:hanging="0"/>
        <w:jc w:val="both"/>
        <w:rPr/>
      </w:pPr>
      <w:r>
        <w:rPr/>
        <w:t xml:space="preserve"> </w:t>
      </w:r>
      <w:r>
        <w:rPr/>
        <w:t>7-ой Международной студенческой школе молодых просветителей «Общественный выбор: связь политики, экономики и культуры»</w:t>
      </w:r>
    </w:p>
    <w:p>
      <w:pPr>
        <w:pStyle w:val="Normal"/>
        <w:ind w:left="1068" w:hanging="0"/>
        <w:jc w:val="both"/>
        <w:rPr/>
      </w:pPr>
      <w:r>
        <w:rPr/>
        <w:t>19-21 июля 2014 года.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дисциплин–13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Озеров Ю.В., Федорова Е.И., Веревкина Ю.И. приняли участие в организации работы  научно-практической конференции «Любовь к России через знания», Курск, МЭБИК, 30–31 января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Озеров Ю.В., Федорова Е.И, Веревкина Ю.И. приняли участие в организации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Озеров Ю.В., Федорова Е.И. , Веревкина Ю.И. приняли участие в организации работы Информационно-методической конференции «Цели, задачи, особенности организации просветительской работы среди студенчества», 4 сентября 2014 года, Курск, МЭБИК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Озеров Ю.В., Федорова Е.И. , Веревкина Ю.И. приняли участие в организации работы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Озеров Ю.В., Федорова Е.И., Веревкина Ю.И. приняли участие в организации работы V Гражданского форума на тему: «Просвещение граждан Курской области – фундамент духовных скреп», 30 октября 2014 г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Озеров Ю.В. Участие в организации работы и выступление с докладом на научно-практической конференции «Любовь к России через знания», Курск, МЭБИК, 30–31 января 2014 г. Тема выступления: «Направления консолидации российского общества через просветительство: осмысление идей Президента РФ».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Озеров Ю.В. Выступление с докладом (в соавторстве с д.и.н., проф. В.В. Коровиным): «Итоги поездки группы просветителей в Республику Крым». Пленарное заседание 14-ой Международной научно-практической конференции «Современные тенденции и механизмы консолидации государства, бизнеса, общества». «Современные тенденции и механизмы консолидации государства, бизнеса, общества», Курск, МЭБИК, 24–25 апреля 2014 г.) 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Озеров Ю.В. Выступление с докладом: «Исторические социокультурные связи курян и российских немцев». (Клуб «Круг друзей «Курск-Шпайер» («Культурные традиции и ценности российского и немецкого народов»), Курск, МЭБИК, 17.06.2014., МЭБИК) 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Озеров Ю.В. Выступление с докладом «Феномен духовного лидерства в православии» на пленарном заседании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Озеров Ю.В.   – выступление с докладом в рамках Школы лидеров молодежного просветительства Курской области в период октябрь 2014 – январь 2015 года. Занятие 3. </w:t>
      </w:r>
      <w:r>
        <w:rPr>
          <w:rFonts w:eastAsia="Arial Unicode MS"/>
        </w:rPr>
        <w:t xml:space="preserve">13 ноября </w:t>
      </w:r>
      <w:r>
        <w:rPr/>
        <w:t>2014 года. Регионоведческое «Реут, Сейм, Десна, Ока – люди, судьбы, берега»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Федорова Е.И. Выступление с докладом «Профилактика и противодействие экстремизму в молодежной среде» (X Международные научно-образовательные Знаменские чтения «Формирование и развитие исторического типа русской цивилизации: к 700-летию рождения преподобного Сергия Радонежского».17 по 20 марта 2014 г. Сотрудничество религиозных объединений и молодежных организаций как основа консолидации российского общества.)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Федорова Е.И. Выступление с докладом  «Проблема повышения электоральной активности молодежи» (Международный симпозиум «Путь, истина и жизнь». Х Международная науч.-практ. конференция «Эффективное лидерство в семье, церкви, обществе. Духовно-нравственные аспекты», Курск, 3-4 октября 2014 г. доклад: «Проблема повышения электоральной активности молодежи». Федорова Е.И. – модератор секции № 4: «Социология, экономика, бизнес»)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 xml:space="preserve">Федорова Е.И. Выступление с докладом «Конституционные права граждан – консолидирующий принцип нравственно-правовой основы российского общества» (XIV международная научно-практическая конференция «Современные тенденции и механизмы консолидации государства, бизнеса, общества». 24-25 апреля 2014 года, г. Курск, МЭБИК)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математики–6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Федоров А.В., Туякбасарова Н.А., Кожура М.А., Кожура Д.М., Шумаков А.Н., Филонович А.В. приняли участие в организации работы  научно-практической конференции «Любовь к России через знания», Курск, МЭБИК, 30–31 января 2014 г.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Федоров А.В., Туякбасарова Н.А., Кожура М.А., Кожура Д.М., Шумаков А.Н., Филонович А.В. приняли участие в организации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Федоров А.В., Туякбасарова Н.А., Кожура М.А., Кожура Д.М., Шумаков А.Н., Филонович А.В. приняли участие в организации работы Информационно-методической конференции «Цели, задачи, особенности организации просветительской работы среди студенчества», 4 сентября 2014 года, Курск, МЭБИК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>
          <w:b/>
        </w:rPr>
        <w:t>Коллектив кафедры</w:t>
      </w:r>
      <w:r>
        <w:rPr/>
        <w:t>: Федоров А.В., Туякбасарова Н.А. Шумаков А.Н.  приняли участие в организации работы Х международной научно-практической конференции «Эффективное лидерство в семье, церкви, обществе. Духовно-нравственные аспекты». 3 октября 2014 года.  (Организаторы: Курский институт менеджмента, экономики и бизнеса совместно с НБЦ «Апологет» в рамках международного симпозиума «Путь, истина и жизнь»).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Федоров А.В., Федорова Е.И. – руководство секцией «Роль институтов гражданского общества в развитии молодежного просветительства» (в рамках работы  14-ой Международной научно-практической конференции «Современные тенденции и механизмы консолидации государства, бизнеса, общества».</w:t>
      </w:r>
    </w:p>
    <w:p>
      <w:pPr>
        <w:pStyle w:val="Normal"/>
        <w:numPr>
          <w:ilvl w:val="0"/>
          <w:numId w:val="10"/>
        </w:numPr>
        <w:ind w:left="1068" w:hanging="360"/>
        <w:jc w:val="both"/>
        <w:rPr/>
      </w:pPr>
      <w:r>
        <w:rPr/>
        <w:t>Туякбасарова Н.А. выступление с докладом «Современные информационные технологии как механизм построения гражданского общества основанного на знаниях» в рамках секции №3 «</w:t>
      </w:r>
      <w:r>
        <w:rPr>
          <w:spacing w:val="0"/>
        </w:rPr>
        <w:t>Духовно-нравственные ценности как основа консолидации общества</w:t>
      </w:r>
      <w:r>
        <w:rPr/>
        <w:t>» 14-ой Международной научно-практической конференции «Современные тенденции и механизмы консолидации государства, бизнеса, общества»)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городах РФ (14)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- 1</w:t>
      </w:r>
    </w:p>
    <w:p>
      <w:pPr>
        <w:pStyle w:val="Normal"/>
        <w:numPr>
          <w:ilvl w:val="0"/>
          <w:numId w:val="11"/>
        </w:numPr>
        <w:ind w:left="1068" w:hanging="360"/>
        <w:jc w:val="both"/>
        <w:rPr/>
      </w:pPr>
      <w:r>
        <w:rPr/>
        <w:t>Подосинников Е.Ю. Международная научная конференция «Институты гражданского общества и местное самоуправление в России: история и современность», 5-7 декабря 2014 года, г. Москва. Доклад: «Политические аспекты реализации демографической политики в регионах России».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12* (совместно с каф.№1,2,4,5)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2.Окорокова Г.П., Кликунов Н.Д., Иноземцева Л.Н., Гусева И.В., Туякбасарова Н.А., Кожура М.А., Озеров Ю.В. Организация работы школ молодого просветителя в Брянской, Калужской, Липецкой, Белгородской, Воронежской, Тульской и Курской областях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b/>
          <w:szCs w:val="28"/>
        </w:rPr>
        <w:t>Справочно*</w:t>
      </w:r>
      <w:r>
        <w:rPr>
          <w:szCs w:val="28"/>
        </w:rPr>
        <w:t>: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 14-15 марта в г.Брянске.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25-26 марта в г.Липецке.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3-4 апреля в г.Белгороде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8-9 апреля в г.Калуге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28-30 апреля в г.Туле,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Проведен обучающий семинар для молодых просветителей 13-14 мая в г.Воронеже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Проведен обучающий семинар для молодых просветителей в г.Курске 12 марта, 19 марта, 26 марта, 2 апреля, 9 апреля, 16 апреля –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(всего 6 занятий).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 –2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3.Озеров Ю.В. Встречи с преподавателями в трех городах Республики Крым: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Армянске, Белогорске, Старом Крыму в рамках визита лекторской группы Общества «Знание» России 14–16 апреля 2014 г.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4. Озеров Ю.В. Встречи с муниципальными служащими в трех городах Республики Крым: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Армянске, Белогорске, Старом Крыму в рамках визита лекторской группы Общества «Знание» России 14–16 апреля 2014 г.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- 6* (совместно с каф.№1,2,3,4)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2.Окорокова Г.П., Кликунов Н.Д., Иноземцева Л.Н., Гусева И.В., Туякбасарова Н.А., Кожура М.А., Озеров Ю.В. Организация работы школ молодого просветителя в Брянской, Калужской, Липецкой, Белгородской, Воронежской, Тульской и Курской областях 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(всего 6 занятий).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Участие в международных научных конференциях, симпозиумах и семинарах, проводимых в других странах (1)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экономики-1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1.Кликунов Н.Д. VII симпозиум «Социально-экономические проблемы функционирования финансовых систем в условиях интеграционных процессов» Харьковский институт финансов, ноябрь 2014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Участие в научных конференциях, симпозиумах и семинарах, проводимых в других вузах г. Курска (12)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маркетинга- 6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>Новосельский С.О., Жиляков Д.И. Международная научно-практическая конференция «НАУЧНОЕ ОБЕСПЕЧЕНИЕ АГРОПРОМЫШЛЕННОГО ПРОИЗВОДСТВА» 29 - 31 января 2014 г.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>Новосельский С.О., Жиляков Д.И. 2-3 октября 2014 года Научно-практическая конференция «Мировые религии как основа духовных скреп»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>Новосельский С.О., Жиляков Д.И., Зюкин Д.В. Региональный форум «Молодежь. Наука. Инновации – 2014», ЮЗГУ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>Новосельский С.О., Жиляков Д.И., Зюкин Д.В. Международная научно-практическая конференция студентов, аспирантов и молодых учёных «Агропромышленный комплекс: контуры будущего». 12-14 ноября 2014 года. КГСХА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 xml:space="preserve">Новосельский С.О., Жиляков Д.И., Зюкин Д.В. VI Международная научно-методическая конференция «Образование. Инновации. Качество». 22 мая 2014 г., КГУ </w:t>
      </w:r>
    </w:p>
    <w:p>
      <w:pPr>
        <w:pStyle w:val="Normal"/>
        <w:numPr>
          <w:ilvl w:val="0"/>
          <w:numId w:val="12"/>
        </w:numPr>
        <w:ind w:left="1068" w:hanging="360"/>
        <w:jc w:val="both"/>
        <w:rPr/>
      </w:pPr>
      <w:r>
        <w:rPr/>
        <w:t>Новосельский С.О., Жиляков Д.И. V Международная научно-практическая конференция студентов, аспирантов и молодых ученых «МОЛОДЕЖЬ И АГРАРНАЯ НАУКА XXI ВЕКА: ПРОБЛЕМЫ И ПЕРСПЕКТИВЫ» 14-16 мая 2014 г. КГСХА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дисциплин-4</w:t>
      </w:r>
    </w:p>
    <w:p>
      <w:pPr>
        <w:pStyle w:val="Normal"/>
        <w:numPr>
          <w:ilvl w:val="0"/>
          <w:numId w:val="13"/>
        </w:numPr>
        <w:ind w:left="1068" w:hanging="360"/>
        <w:jc w:val="both"/>
        <w:rPr/>
      </w:pPr>
      <w:r>
        <w:rPr/>
        <w:t>Озеров Ю.В. МНПК «XI Дамиановские чтения: Русская Православная Церковь и общество в истории России и Курского края», 19–20 марта 2014 г. Тема доклада: «Память о жертвах красного террора в Курске».</w:t>
      </w:r>
    </w:p>
    <w:p>
      <w:pPr>
        <w:pStyle w:val="Normal"/>
        <w:numPr>
          <w:ilvl w:val="0"/>
          <w:numId w:val="13"/>
        </w:numPr>
        <w:ind w:left="1068" w:hanging="360"/>
        <w:jc w:val="both"/>
        <w:rPr/>
      </w:pPr>
      <w:r>
        <w:rPr/>
        <w:t>Озеров Ю.В. Заочное участие в МНПК «Первая мировая война в судьбе России и народа: 100 лет осмысления», 15 мая 2014 г. в Курском гос. ун-те. Тема: «Посещение раненых воинов императором Николаем II в Курске».</w:t>
      </w:r>
    </w:p>
    <w:p>
      <w:pPr>
        <w:pStyle w:val="Normal"/>
        <w:numPr>
          <w:ilvl w:val="0"/>
          <w:numId w:val="13"/>
        </w:numPr>
        <w:ind w:left="1068" w:hanging="360"/>
        <w:jc w:val="both"/>
        <w:rPr/>
      </w:pPr>
      <w:r>
        <w:rPr/>
        <w:t>Озеров Ю.В. МНПК «История российского земства: к 150-летию основания», 23–25 июня 2014 г. в Кур. гос. мед. ун-те. Тема выступления: «Первый глава курского земства».</w:t>
      </w:r>
    </w:p>
    <w:p>
      <w:pPr>
        <w:pStyle w:val="Normal"/>
        <w:numPr>
          <w:ilvl w:val="0"/>
          <w:numId w:val="13"/>
        </w:numPr>
        <w:ind w:left="1068" w:hanging="360"/>
        <w:jc w:val="both"/>
        <w:rPr/>
      </w:pPr>
      <w:r>
        <w:rPr/>
        <w:t>Озеров Ю.В. НПК «Роль преподобного Сергия Радонежского в духовно-нравственном возрождении Руси и русского народа», Курская православная духовная семинария, 8 октября 2014 г. Тема доклада: «Эпоха преподобного Сергия Радонежского: возрождение духовных традиций».</w:t>
      </w:r>
    </w:p>
    <w:p>
      <w:pPr>
        <w:pStyle w:val="Normal"/>
        <w:spacing w:before="120" w:after="0"/>
        <w:ind w:left="72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- 2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1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и/или стажировки (14)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квалификации в зарубежных странах (0) 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Повышение квалификации в различных вузах РФ (9)</w:t>
      </w:r>
    </w:p>
    <w:p>
      <w:pPr>
        <w:pStyle w:val="Normal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управления–2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Гусева И.В. РОСИ «Информационно-</w:t>
        <w:softHyphen/>
        <w:t>коммуникативные технологии в образ. деятельности», 2014г, 72ч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Баркова Т.Л. РОСИ «Информационно-</w:t>
        <w:softHyphen/>
        <w:t>коммуникативные технологии в образ. деятельности», 2014г, 72ч</w:t>
      </w:r>
    </w:p>
    <w:p>
      <w:pPr>
        <w:pStyle w:val="Normal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математики–1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Шумаков А.Н. РОСИ «Информационно</w:t>
        <w:softHyphen/>
        <w:t>-коммуникативные технологии в образ. деятельности», 2014г, 72ч</w:t>
      </w:r>
    </w:p>
    <w:p>
      <w:pPr>
        <w:pStyle w:val="Normal"/>
        <w:spacing w:before="120" w:after="0"/>
        <w:ind w:left="600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дисциплин–4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Озеров Ю.В. РОСИ «Информационно-</w:t>
        <w:softHyphen/>
        <w:t>коммуникативные технологии в образ. деятельности», 2014г, 72ч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Веревкина Ю.И. КИНПО «Системно - деятельностный подход к обеспечению планируемых результатов освоения обучающимися рабочей программы по истории обществознанию в условиях реализации Федерального государственного образовательного стандарта общего образования», 144 ч., 2014г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Воронцова Г.Н. РОСИ «Информационно-</w:t>
        <w:softHyphen/>
        <w:t>коммуникативные технологии в образ. деятельности», 2014г, 72ч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Гусева И.В. РОСИ «Информационно-</w:t>
        <w:softHyphen/>
        <w:t>коммуникативные технологии в образ. деятельности», 2014г, 72ч</w:t>
      </w:r>
    </w:p>
    <w:p>
      <w:pPr>
        <w:pStyle w:val="Normal"/>
        <w:ind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экономики–2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Масловская Л.Ф. Стажировка в ООО «Гидрострой»,г.Обоянь 2014г</w:t>
      </w:r>
    </w:p>
    <w:p>
      <w:pPr>
        <w:pStyle w:val="Normal"/>
        <w:numPr>
          <w:ilvl w:val="1"/>
          <w:numId w:val="13"/>
        </w:numPr>
        <w:jc w:val="both"/>
        <w:rPr>
          <w:szCs w:val="28"/>
        </w:rPr>
      </w:pPr>
      <w:r>
        <w:rPr>
          <w:szCs w:val="28"/>
        </w:rPr>
        <w:t>Луценко Т,С. Белгородский университет кооперации, экономики и права, «Новое в нормативно-правовом регулировании оценочной деятельности», 106ч, 2014г</w:t>
      </w:r>
    </w:p>
    <w:p>
      <w:pPr>
        <w:pStyle w:val="Normal"/>
        <w:numPr>
          <w:ilvl w:val="2"/>
          <w:numId w:val="3"/>
        </w:numPr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квалификации на базе Курского института менеджмента, экономики и бизнеса (5)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</w:t>
      </w:r>
    </w:p>
    <w:p>
      <w:pPr>
        <w:pStyle w:val="Normal"/>
        <w:numPr>
          <w:ilvl w:val="2"/>
          <w:numId w:val="13"/>
        </w:numPr>
        <w:tabs>
          <w:tab w:val="left" w:pos="1418" w:leader="none"/>
        </w:tabs>
        <w:ind w:left="1134" w:hanging="0"/>
        <w:jc w:val="both"/>
        <w:rPr>
          <w:szCs w:val="28"/>
        </w:rPr>
      </w:pPr>
      <w:r>
        <w:rPr>
          <w:szCs w:val="28"/>
        </w:rPr>
        <w:t>Подосинников Е.Ю. Обучение в магистратуре по магистерскому направлению "Государственное и муниципальное управление", магистерская программа "Управление в социальной сфере".</w:t>
      </w:r>
    </w:p>
    <w:p>
      <w:pPr>
        <w:pStyle w:val="Normal"/>
        <w:ind w:firstLine="708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экономики–3</w:t>
      </w:r>
    </w:p>
    <w:p>
      <w:pPr>
        <w:pStyle w:val="Normal"/>
        <w:numPr>
          <w:ilvl w:val="2"/>
          <w:numId w:val="13"/>
        </w:numPr>
        <w:tabs>
          <w:tab w:val="left" w:pos="1418" w:leader="none"/>
        </w:tabs>
        <w:ind w:left="1134" w:hanging="0"/>
        <w:jc w:val="both"/>
        <w:rPr>
          <w:szCs w:val="28"/>
        </w:rPr>
      </w:pPr>
      <w:r>
        <w:rPr>
          <w:szCs w:val="28"/>
        </w:rPr>
        <w:t>Иноземцева Л.Н. Удостоверение о повышении квалификации по дополнительной профессиональной программе «Методика организации просветительской работы» (№462400588551). Рег.№1389. Дата выдачи 01.02.2014 г. (ЧОУ ВО «Курский институт менеджмента, экономики и бизнеса»)</w:t>
      </w:r>
    </w:p>
    <w:p>
      <w:pPr>
        <w:pStyle w:val="Normal"/>
        <w:numPr>
          <w:ilvl w:val="2"/>
          <w:numId w:val="13"/>
        </w:numPr>
        <w:tabs>
          <w:tab w:val="left" w:pos="1418" w:leader="none"/>
        </w:tabs>
        <w:ind w:left="1134" w:hanging="0"/>
        <w:jc w:val="both"/>
        <w:rPr>
          <w:szCs w:val="28"/>
        </w:rPr>
      </w:pPr>
      <w:r>
        <w:rPr>
          <w:szCs w:val="28"/>
        </w:rPr>
        <w:t>Иноземцева Л.Н. в 2014 году награждена «Медалью имени академика И.И. Артоболевского» Общества «Знание» России</w:t>
      </w:r>
    </w:p>
    <w:p>
      <w:pPr>
        <w:pStyle w:val="Normal"/>
        <w:numPr>
          <w:ilvl w:val="2"/>
          <w:numId w:val="13"/>
        </w:numPr>
        <w:tabs>
          <w:tab w:val="left" w:pos="1418" w:leader="none"/>
        </w:tabs>
        <w:ind w:left="1134" w:hanging="0"/>
        <w:jc w:val="both"/>
        <w:rPr>
          <w:szCs w:val="28"/>
        </w:rPr>
      </w:pPr>
      <w:r>
        <w:rPr>
          <w:szCs w:val="28"/>
        </w:rPr>
        <w:t>Иноземцева Л.Н. Награждена нагрудным знаком «Отличник консалтинговой деятельности» 18.06.2014г.//Центральная экспертная палата. Российская Федерация, г. Тула. (Некоммерческое партнерство. Наградная комиссия нагрудного знака «Отличник консалтинговой деятельности»).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дисциплин–1</w:t>
      </w:r>
    </w:p>
    <w:p>
      <w:pPr>
        <w:pStyle w:val="Normal"/>
        <w:numPr>
          <w:ilvl w:val="2"/>
          <w:numId w:val="13"/>
        </w:numPr>
        <w:tabs>
          <w:tab w:val="left" w:pos="1418" w:leader="none"/>
        </w:tabs>
        <w:ind w:left="1134" w:hanging="0"/>
        <w:jc w:val="both"/>
        <w:rPr>
          <w:szCs w:val="28"/>
        </w:rPr>
      </w:pPr>
      <w:r>
        <w:rPr>
          <w:szCs w:val="28"/>
        </w:rPr>
        <w:t>Озеров Ю.В. Дополнительная профессиональная программа «Методика организации просветительской работы». 36 часов. Удостоверение выдано 01.02.2014 г.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1.7.Текущее руководство докторскими, кандидатскими диссертациями и дипломными работами лиц, прикрепленных к кафедре (7)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1.7.1.Руководство докторскими диссертациями (0)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1.7.1.Руководство кандидатскими диссертациями (16)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-4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- 5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экономики–7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1.7.3.Руководство дипломными работами (280)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- 137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- 44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экономики–72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математики–13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1.7.4.Дипломные работы, рекомендованные для разработки в аспирантуре (…) 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1.8.Участие в научной жизни студенческого сообщества (9)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1.8.1.Ведение научного студенческого кружка, школы или постоянно действующего семинара (9)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 (4*) совместно с каф.№2,3</w:t>
      </w:r>
    </w:p>
    <w:p>
      <w:pPr>
        <w:pStyle w:val="Style23"/>
        <w:numPr>
          <w:ilvl w:val="1"/>
          <w:numId w:val="12"/>
        </w:numPr>
        <w:rPr/>
      </w:pPr>
      <w:r>
        <w:rPr>
          <w:iCs/>
        </w:rPr>
        <w:t>Участие в организации ежегодной международной летней студенческой Школы (</w:t>
      </w:r>
      <w:r>
        <w:rPr/>
        <w:t xml:space="preserve">«Общественный выбор: связь политики, экономики и культуры», 19-21 июля 2014 года. </w:t>
      </w:r>
      <w:r>
        <w:rPr>
          <w:iCs/>
        </w:rPr>
        <w:t xml:space="preserve"> (</w:t>
      </w:r>
      <w:r>
        <w:rPr/>
        <w:t xml:space="preserve">Коллектив кафедры: Еськова Н.А., Гусева И.В.) </w:t>
      </w:r>
    </w:p>
    <w:p>
      <w:pPr>
        <w:pStyle w:val="Style23"/>
        <w:numPr>
          <w:ilvl w:val="1"/>
          <w:numId w:val="12"/>
        </w:numPr>
        <w:rPr>
          <w:iCs/>
        </w:rPr>
      </w:pPr>
      <w:r>
        <w:rPr>
          <w:iCs/>
        </w:rPr>
        <w:t>Участие в организации ежегодного</w:t>
      </w:r>
      <w:r>
        <w:rPr/>
        <w:t xml:space="preserve"> Конкурса социально-значимых командных студенческих проектов в раках  Международной студенческой </w:t>
      </w:r>
      <w:r>
        <w:rPr>
          <w:iCs/>
        </w:rPr>
        <w:t>международной летней студенческой школы МЭБИК</w:t>
      </w:r>
    </w:p>
    <w:p>
      <w:pPr>
        <w:pStyle w:val="Style23"/>
        <w:numPr>
          <w:ilvl w:val="1"/>
          <w:numId w:val="12"/>
        </w:numPr>
        <w:rPr/>
      </w:pPr>
      <w:r>
        <w:rPr>
          <w:iCs/>
        </w:rPr>
        <w:t>Организация сотрудниками кафедры</w:t>
      </w:r>
      <w:r>
        <w:rPr/>
        <w:t xml:space="preserve"> Школы лидеров молодежного просветительства Курской области в период октябрь 2014 – январь 2015 года. (2 занятия).</w:t>
      </w:r>
    </w:p>
    <w:p>
      <w:pPr>
        <w:pStyle w:val="Normal"/>
        <w:numPr>
          <w:ilvl w:val="1"/>
          <w:numId w:val="12"/>
        </w:numPr>
        <w:rPr>
          <w:lang w:eastAsia="zh-CN" w:bidi="hi-IN"/>
        </w:rPr>
      </w:pPr>
      <w:r>
        <w:rPr/>
        <w:t>Студенческий кружок «Региональная экономическая политика». Руководители: Рашидов О.И., Еськова Н.А.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– (4*) совместно с каф.№1,3</w:t>
      </w:r>
    </w:p>
    <w:p>
      <w:pPr>
        <w:pStyle w:val="Style23"/>
        <w:numPr>
          <w:ilvl w:val="0"/>
          <w:numId w:val="23"/>
        </w:numPr>
        <w:rPr/>
      </w:pPr>
      <w:r>
        <w:rPr>
          <w:iCs/>
        </w:rPr>
        <w:t>Участие в организации ежегодной международной летней студенческой Школы (</w:t>
      </w:r>
      <w:r>
        <w:rPr/>
        <w:t xml:space="preserve">«Общественный выбор: связь политики, экономики и культуры», 19-21 июля 2014 года. </w:t>
      </w:r>
      <w:r>
        <w:rPr>
          <w:iCs/>
        </w:rPr>
        <w:t xml:space="preserve"> (</w:t>
      </w:r>
      <w:r>
        <w:rPr/>
        <w:t>Коллектив кафедры: Жиляков Д.И., Зюкин Д.В., Закурдаева В.В.)</w:t>
      </w:r>
    </w:p>
    <w:p>
      <w:pPr>
        <w:pStyle w:val="Style23"/>
        <w:numPr>
          <w:ilvl w:val="0"/>
          <w:numId w:val="23"/>
        </w:numPr>
        <w:rPr>
          <w:iCs/>
        </w:rPr>
      </w:pPr>
      <w:r>
        <w:rPr>
          <w:iCs/>
        </w:rPr>
        <w:t>Участие в организации ежегодного</w:t>
      </w:r>
      <w:r>
        <w:rPr/>
        <w:t xml:space="preserve"> Конкурса социально-значимых командных студенческих проектов в раках  Международной студенческой </w:t>
      </w:r>
      <w:r>
        <w:rPr>
          <w:iCs/>
        </w:rPr>
        <w:t>международной летней студенческой школы  МЭБИК</w:t>
      </w:r>
    </w:p>
    <w:p>
      <w:pPr>
        <w:pStyle w:val="Style23"/>
        <w:numPr>
          <w:ilvl w:val="0"/>
          <w:numId w:val="23"/>
        </w:numPr>
        <w:rPr/>
      </w:pPr>
      <w:r>
        <w:rPr>
          <w:iCs/>
        </w:rPr>
        <w:t>Организация сотрудниками кафедры</w:t>
      </w:r>
      <w:r>
        <w:rPr/>
        <w:t xml:space="preserve"> Школы лидеров молодежного просветительства Курской области в период октябрь 2014 – январь 2015 года. (6 занятий).</w:t>
      </w:r>
    </w:p>
    <w:p>
      <w:pPr>
        <w:pStyle w:val="Normal"/>
        <w:numPr>
          <w:ilvl w:val="0"/>
          <w:numId w:val="23"/>
        </w:numPr>
        <w:rPr>
          <w:lang w:eastAsia="zh-CN" w:bidi="hi-IN"/>
        </w:rPr>
      </w:pPr>
      <w:r>
        <w:rPr>
          <w:lang w:eastAsia="zh-CN" w:bidi="hi-IN"/>
        </w:rPr>
        <w:t>Научные студенческие школы «</w:t>
      </w:r>
      <w:r>
        <w:rPr/>
        <w:t>Социальное проектирование</w:t>
      </w:r>
      <w:r>
        <w:rPr>
          <w:lang w:eastAsia="zh-CN" w:bidi="hi-IN"/>
        </w:rPr>
        <w:t xml:space="preserve">». Руководители: Кликунов Н.Д. , Жиляков Д.И.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экономики–(5*) совместно с каф.№1,2,4</w:t>
      </w:r>
    </w:p>
    <w:p>
      <w:pPr>
        <w:pStyle w:val="Style23"/>
        <w:numPr>
          <w:ilvl w:val="0"/>
          <w:numId w:val="22"/>
        </w:numPr>
        <w:rPr/>
      </w:pPr>
      <w:r>
        <w:rPr>
          <w:iCs/>
        </w:rPr>
        <w:t xml:space="preserve">Организация сотрудниками кафедры ежегодной международной летней студенческой Школы </w:t>
      </w:r>
      <w:r>
        <w:rPr/>
        <w:t xml:space="preserve">«Общественный выбор: связь политики, экономики и культуры», 19-21 июля 2014 года. </w:t>
      </w:r>
      <w:r>
        <w:rPr>
          <w:iCs/>
        </w:rPr>
        <w:t xml:space="preserve"> (</w:t>
      </w:r>
      <w:r>
        <w:rPr/>
        <w:t>Коллектив кафедры: Окорокова Г.П., Кликунов Н.Д,, Коровина Е.А., Иноземцева Л.Н., Левшина Л.С., Окороков В.М.</w:t>
      </w:r>
    </w:p>
    <w:p>
      <w:pPr>
        <w:pStyle w:val="Style23"/>
        <w:numPr>
          <w:ilvl w:val="0"/>
          <w:numId w:val="22"/>
        </w:numPr>
        <w:rPr>
          <w:iCs/>
        </w:rPr>
      </w:pPr>
      <w:r>
        <w:rPr>
          <w:iCs/>
        </w:rPr>
        <w:t>Организация сотрудниками кафедры ежегодного</w:t>
      </w:r>
      <w:r>
        <w:rPr/>
        <w:t xml:space="preserve"> Конкурса социально-значимых командных студенческих проектов в раках  Международной студенческой </w:t>
      </w:r>
      <w:r>
        <w:rPr>
          <w:iCs/>
        </w:rPr>
        <w:t xml:space="preserve">международной летней студенческой школы  </w:t>
      </w:r>
    </w:p>
    <w:p>
      <w:pPr>
        <w:pStyle w:val="Style23"/>
        <w:numPr>
          <w:ilvl w:val="0"/>
          <w:numId w:val="22"/>
        </w:numPr>
        <w:rPr/>
      </w:pPr>
      <w:r>
        <w:rPr>
          <w:iCs/>
        </w:rPr>
        <w:t>Организация сотрудниками кафедры</w:t>
      </w:r>
      <w:r>
        <w:rPr/>
        <w:t xml:space="preserve"> Школы лидеров молодежного просветительства Курской области в период октябрь 2014 – январь 2015 года. (6 занятий).</w:t>
      </w:r>
    </w:p>
    <w:p>
      <w:pPr>
        <w:pStyle w:val="Normal"/>
        <w:numPr>
          <w:ilvl w:val="0"/>
          <w:numId w:val="22"/>
        </w:numPr>
        <w:rPr>
          <w:lang w:eastAsia="zh-CN" w:bidi="hi-IN"/>
        </w:rPr>
      </w:pPr>
      <w:r>
        <w:rPr/>
        <w:t>Студенческий кружок «Региональная экономическая политика». Руководители: Рашидов О.И., Еськова Н.А.</w:t>
      </w:r>
    </w:p>
    <w:p>
      <w:pPr>
        <w:pStyle w:val="Normal"/>
        <w:numPr>
          <w:ilvl w:val="0"/>
          <w:numId w:val="22"/>
        </w:numPr>
        <w:rPr>
          <w:lang w:eastAsia="zh-CN" w:bidi="hi-IN"/>
        </w:rPr>
      </w:pPr>
      <w:r>
        <w:rPr>
          <w:lang w:eastAsia="zh-CN" w:bidi="hi-IN"/>
        </w:rPr>
        <w:t>Научные студенческие школы «</w:t>
      </w:r>
      <w:r>
        <w:rPr/>
        <w:t>Социальное проектирование</w:t>
      </w:r>
      <w:r>
        <w:rPr>
          <w:lang w:eastAsia="zh-CN" w:bidi="hi-IN"/>
        </w:rPr>
        <w:t xml:space="preserve">». Руководители: Кликунов Н.Д. , Жиляков Д.И.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дисциплин–(3*) совместно с каф.№3</w:t>
      </w:r>
    </w:p>
    <w:p>
      <w:pPr>
        <w:pStyle w:val="Normal"/>
        <w:numPr>
          <w:ilvl w:val="0"/>
          <w:numId w:val="14"/>
        </w:numPr>
        <w:ind w:left="1068" w:hanging="360"/>
        <w:jc w:val="both"/>
        <w:rPr/>
      </w:pPr>
      <w:r>
        <w:rPr/>
        <w:t>Федорова Е.И. руководство дискуссионно-молодежным студенческим кружком по правовым вопросам «Веритас».</w:t>
      </w:r>
    </w:p>
    <w:p>
      <w:pPr>
        <w:pStyle w:val="Normal"/>
        <w:numPr>
          <w:ilvl w:val="0"/>
          <w:numId w:val="14"/>
        </w:numPr>
        <w:ind w:left="1068" w:hanging="360"/>
        <w:jc w:val="both"/>
        <w:rPr/>
      </w:pPr>
      <w:r>
        <w:rPr/>
        <w:t>Федорова Е.И., Направление научных исследований, различных видов НИР: «Антикоррупционная политика как фактор эффективности функционирования социально-экономической системы» (совместно с каф.прикладной математики и информатики)</w:t>
      </w:r>
    </w:p>
    <w:p>
      <w:pPr>
        <w:pStyle w:val="Normal"/>
        <w:numPr>
          <w:ilvl w:val="0"/>
          <w:numId w:val="14"/>
        </w:numPr>
        <w:ind w:left="1068" w:hanging="360"/>
        <w:jc w:val="both"/>
        <w:rPr/>
      </w:pPr>
      <w:r>
        <w:rPr/>
        <w:t>Озеров Ю.В. 19 июня 2014 г. участие в VIII Международной студенческой школе молодых просветителей «Общественный выбор: связь политики, экономики и культуры» в МЭБИКе. Лекция «Направления консолидации российского общества »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математики–(1*) совместно с каф.№4</w:t>
      </w:r>
    </w:p>
    <w:p>
      <w:pPr>
        <w:pStyle w:val="Normal"/>
        <w:numPr>
          <w:ilvl w:val="1"/>
          <w:numId w:val="14"/>
        </w:numPr>
        <w:jc w:val="both"/>
        <w:rPr>
          <w:iCs/>
        </w:rPr>
      </w:pPr>
      <w:r>
        <w:rPr/>
        <w:t>Федоров А.В., к.ф.-м.н., зав.кафедрой математики и прикладной информатики МЭБИК. Направление научных исследований, различных видов НИР: «</w:t>
      </w:r>
      <w:r>
        <w:rPr>
          <w:iCs/>
        </w:rPr>
        <w:t>Антикоррупционная политика как фактор эффективности функционирования социально-экономической системы»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1.8.2.Опубликованные студенческие работы при руководстве преподавателя (24)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управления–15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rFonts w:eastAsia="Arial Unicode MS"/>
        </w:rPr>
        <w:t>Публикации в сборнике научных статей. Материалы международной научно-практической конференции «</w:t>
      </w:r>
      <w:r>
        <w:rPr/>
        <w:t>Современные тенденции и механизмы консолидации государства, бизнеса, общества». – Курск: Издательство Курского института менеджмента, экономики и бизнеса, 2014 – 268 с.: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Барышева А., Семья как индикатор социально - экономических изменений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Жукова Т. Проблемы сельской занятости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Федина О. Проблема профессионального самоопределения подростков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Пальмтаг Е. Государственно-частное партнерство в жилищно-коммунальном хозяйстве: концептуальные подходы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Милюкин А. Инновационные механизмы системы оценки знаний в СПО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Кащеев Ю. Демографический кризис - не панацея для Курской области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Касымова М. Значение и роль культуры в современном обществе.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Зайцев В.А.  Трансформация духовно-нравственных ценностей социально-экономических основ семьи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Молокова Е.С. Формирование духовно-нравственных ценностей как основа консолидации молодежных общественных институтов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Зекунова И.Курский молодежный парламент и практика малых дел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Катышева А.Курские молодежные общественные организации как основа консолидации общества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Комарова В.Зимняя олимпиада в Сочи как образец организации волонтерского движения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Жаворонок Н.В.Взаимодействие семьи и ДОУ в реализации семейной политики на муниципальном уровне: правовой аспект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Климашевская Е.Н.Финансово-экономический аспект консолидации государства, общественных институтов, ДОУ в решении проблем семьи</w:t>
      </w:r>
    </w:p>
    <w:p>
      <w:pPr>
        <w:pStyle w:val="Normal"/>
        <w:numPr>
          <w:ilvl w:val="0"/>
          <w:numId w:val="15"/>
        </w:numPr>
        <w:ind w:left="1068" w:hanging="360"/>
        <w:jc w:val="both"/>
        <w:rPr/>
      </w:pPr>
      <w:r>
        <w:rPr/>
        <w:t>Пальмтаг Е.А.Взаимодействие государства, бизнеса, общества в решении жилищных проблем населения: аспект платежеспособности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– 2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rFonts w:eastAsia="Arial Unicode MS"/>
        </w:rPr>
        <w:t>Публикации в сборнике научных статей. Материалы международной научно-практической конференции «</w:t>
      </w:r>
      <w:r>
        <w:rPr/>
        <w:t>Современные тенденции и механизмы консолидации государства, бизнеса, общества». – Курск: Издательство Курского института менеджмента, экономики и бизнеса, 2014 – 268 с.: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16.Пушкарев А.Н. Государственное регулирование АПК и экономический механизм инновационного развития сельского хозяйства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17.Танченко С.М. Влияние российских общественных организаций на деятельность предприятий малого бизнеса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экономики–6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rFonts w:eastAsia="Arial Unicode MS"/>
        </w:rPr>
        <w:t>Публикации в сборнике научных статей. Материалы международной научно-практической конференции «</w:t>
      </w:r>
      <w:r>
        <w:rPr/>
        <w:t>Современные тенденции и механизмы консолидации государства, бизнеса, общества». – Курск: Издательство Курского института менеджмента, экономики и бизнеса, 2014 – 268 с.:</w:t>
      </w:r>
    </w:p>
    <w:p>
      <w:pPr>
        <w:pStyle w:val="Normal"/>
        <w:ind w:firstLine="708"/>
        <w:jc w:val="both"/>
        <w:rPr/>
      </w:pPr>
      <w:r>
        <w:rPr/>
        <w:t>18.Окороков А. Роль молодёжных клубов как фактор духовно-нравственного и патриотического воспитания</w:t>
      </w:r>
    </w:p>
    <w:p>
      <w:pPr>
        <w:pStyle w:val="Normal"/>
        <w:ind w:firstLine="708"/>
        <w:jc w:val="both"/>
        <w:rPr/>
      </w:pPr>
      <w:r>
        <w:rPr/>
        <w:t>19.Крюкова А.И. Ценностные установки Мохандаса Карамчанду Ганди</w:t>
      </w:r>
    </w:p>
    <w:p>
      <w:pPr>
        <w:pStyle w:val="Normal"/>
        <w:ind w:firstLine="708"/>
        <w:jc w:val="both"/>
        <w:rPr/>
      </w:pPr>
      <w:r>
        <w:rPr/>
        <w:t>20.Кобелева И.Совершенствование системы социально-правовой поддержки молодежи</w:t>
      </w:r>
    </w:p>
    <w:p>
      <w:pPr>
        <w:pStyle w:val="Normal"/>
        <w:ind w:firstLine="708"/>
        <w:jc w:val="both"/>
        <w:rPr/>
      </w:pPr>
      <w:r>
        <w:rPr/>
        <w:t>21.Окороков А. Механизмы социальной ответственности государства и бизнеса, принципы моральной экономики</w:t>
      </w:r>
    </w:p>
    <w:p>
      <w:pPr>
        <w:pStyle w:val="Normal"/>
        <w:ind w:firstLine="708"/>
        <w:jc w:val="both"/>
        <w:rPr/>
      </w:pPr>
      <w:r>
        <w:rPr/>
        <w:t>22.Ключникова О. Формирование общественной студенческой среды вузов как механизм консолидации общества</w:t>
      </w:r>
    </w:p>
    <w:p>
      <w:pPr>
        <w:pStyle w:val="Normal"/>
        <w:ind w:firstLine="708"/>
        <w:jc w:val="both"/>
        <w:rPr/>
      </w:pPr>
      <w:r>
        <w:rPr/>
        <w:t>23.Прокопова Т. Монетарные инструменты регулирования занятости как механизм консолидации государства и общества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 – 1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24.Иванова Я. Совершенствование системы социально-правовой поддержки молодежи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</w:rPr>
        <w:t>1.8.3.</w:t>
      </w:r>
      <w:r>
        <w:rPr>
          <w:b/>
          <w:sz w:val="28"/>
          <w:szCs w:val="28"/>
        </w:rPr>
        <w:t>Организация научных студенческих конференций, communication, ведение секции и т.д. (7)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 1</w:t>
      </w:r>
    </w:p>
    <w:p>
      <w:pPr>
        <w:pStyle w:val="Normal"/>
        <w:numPr>
          <w:ilvl w:val="0"/>
          <w:numId w:val="16"/>
        </w:numPr>
        <w:ind w:left="1068" w:hanging="360"/>
        <w:jc w:val="both"/>
        <w:rPr/>
      </w:pPr>
      <w:r>
        <w:rPr/>
        <w:t>Кафедральная научно-практическая конференция на тему «Население как фактор и индикатор социально-экономического развития России»</w:t>
      </w:r>
      <w:r>
        <w:rPr>
          <w:b/>
          <w:bCs/>
        </w:rPr>
        <w:t>.</w:t>
      </w:r>
      <w:r>
        <w:rPr/>
        <w:t xml:space="preserve"> 16 декабря 2014 года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- 2</w:t>
      </w:r>
    </w:p>
    <w:p>
      <w:pPr>
        <w:pStyle w:val="Normal"/>
        <w:numPr>
          <w:ilvl w:val="0"/>
          <w:numId w:val="16"/>
        </w:numPr>
        <w:ind w:left="1068" w:hanging="360"/>
        <w:jc w:val="both"/>
        <w:rPr/>
      </w:pPr>
      <w:r>
        <w:rPr/>
        <w:t>Закурдаева В.В. Участие в Открытии Школы лидеров молодежного просветительства Курской области в рамках реализации социально значимого проекта «От знаний по профессии к духовным скрепам». Занятие по патриотическому направлению «Народный Покров Победы», 16 октября 2014 г.</w:t>
      </w:r>
    </w:p>
    <w:p>
      <w:pPr>
        <w:pStyle w:val="Normal"/>
        <w:numPr>
          <w:ilvl w:val="0"/>
          <w:numId w:val="16"/>
        </w:numPr>
        <w:ind w:left="1068" w:hanging="360"/>
        <w:jc w:val="both"/>
        <w:rPr/>
      </w:pPr>
      <w:r>
        <w:rPr/>
        <w:t>Кафедральная научно-практическая конференция на тему «Роль институтов гражданского общества в развитии молодежного просветительства», 19.03.2014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2</w:t>
      </w:r>
    </w:p>
    <w:p>
      <w:pPr>
        <w:pStyle w:val="Normal"/>
        <w:ind w:left="720" w:hanging="0"/>
        <w:jc w:val="both"/>
        <w:rPr/>
      </w:pPr>
      <w:r>
        <w:rPr/>
        <w:t xml:space="preserve">4. Кликунов Н.Д., Коровина Е.А., Свиридова Н.С., Лёвшина Л.С., Закурдаева В.В. Открытие Школы лидеров молодежного просветительства Курской области в рамках реализации социально значимого проекта «От знаний по профессии к духовным скрепам». Занятие по патриотическому направлению «Народный Покров Победы», 16 октября 2014 г. </w:t>
      </w:r>
    </w:p>
    <w:p>
      <w:pPr>
        <w:pStyle w:val="Normal"/>
        <w:ind w:left="720" w:hanging="0"/>
        <w:jc w:val="both"/>
        <w:rPr/>
      </w:pPr>
      <w:r>
        <w:rPr/>
        <w:t>5. Кафедральная научно-практическая конференция на тему «Механизмы консолидации российского общества», 24.03.2014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 – 1</w:t>
      </w:r>
    </w:p>
    <w:p>
      <w:pPr>
        <w:pStyle w:val="Normal"/>
        <w:ind w:left="720" w:hanging="0"/>
        <w:jc w:val="both"/>
        <w:rPr/>
      </w:pPr>
      <w:r>
        <w:rPr/>
        <w:t>6. Кафедральная научно-практическая конференция на тему «Духовно-нравственные ценности как основа консолидации общества», 17.03.2014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1</w:t>
      </w:r>
    </w:p>
    <w:p>
      <w:pPr>
        <w:pStyle w:val="Normal"/>
        <w:ind w:left="720" w:hanging="0"/>
        <w:jc w:val="both"/>
        <w:rPr/>
      </w:pPr>
      <w:r>
        <w:rPr/>
        <w:t>7. Кафедральная научно-практическая конференция на тему «Современные информационные технологии как механизм построения гражданского общества основанного на знаниях», 17.03.2014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1.8.4.Прочие формы научной студенческой работы (8)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 1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Подосинников Е.Ю. Учреждение молодежного отделения Российского общества политологов (ноябрь 2014 г.)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ind w:left="708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3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 xml:space="preserve">Участие студентов МЭБИК в III Среднерусском экономическом форуме (посещение выставок, открытие форума, пленарное заседание </w:t>
      </w:r>
    </w:p>
    <w:p>
      <w:pPr>
        <w:pStyle w:val="Normal"/>
        <w:ind w:left="1068" w:hanging="0"/>
        <w:jc w:val="both"/>
        <w:rPr/>
      </w:pPr>
      <w:r>
        <w:rPr/>
        <w:t>«Развитие человеческого капитала – миссия бизнеса и власти»), 20.06.2014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Участие студентов МЭБИК в презентация книги «История партнерства: 25 лет дружбы городов Курска и  Шпайера», 20.06.2014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Участие студентов МЭБИК в ХIV межрегиональную Курскую Коренскую ярмарку. Посещение выставок: «Промышленность», «Малый и средний бизнес», «Пищевая и перерабатывающая промышленность», «АПК», «Строительный комплекс», «Банки и страховые организации», «Регионы ЦФО», «Регионы России». Участие в мероприятиях по программе ярмарки, 21.06.2014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дисциплин–4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Озеров Ю.В.. Встреча со студентами филиала Крымского гуманитарного университета в г. Армянске Республики Крым в рамках визита лекторской группы Общества «Знание» России 14–16 апреля 2014 г.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Озеров Ю.В. Ведение круглого стола с И.В. Гусевой в рамках конференции «Любовь к России через знания» для студентов, аспирантов и магистрантов. 31.01.2014 г.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Озеров Ю.В. Выступление перед студентами курских вузов в Центральной городской библиотеке им. Ф.А. Семенова на открытии удаленного электронного читального зала Президентской библиотеки им. Б.Н. Ельцина. 23.09.2014 г.</w:t>
      </w:r>
    </w:p>
    <w:p>
      <w:pPr>
        <w:pStyle w:val="Normal"/>
        <w:numPr>
          <w:ilvl w:val="0"/>
          <w:numId w:val="17"/>
        </w:numPr>
        <w:ind w:left="1068" w:hanging="360"/>
        <w:jc w:val="both"/>
        <w:rPr/>
      </w:pPr>
      <w:r>
        <w:rPr/>
        <w:t>Озеров Ю.В. Экскурсия по городу Курску в рамках Школы молодежного просветительства «Общественный выбор: связь политики, экономики и культуры», 19-21 июля 2014 года.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1.9.Межвузовское научное сотрудничество (10)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1.9.1.Внешние отзывы (кафедральные, оппонента, на автореферат), предоставленные сотрудниками кафедры (10)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управления–2</w:t>
      </w:r>
    </w:p>
    <w:p>
      <w:pPr>
        <w:pStyle w:val="Normal"/>
        <w:numPr>
          <w:ilvl w:val="0"/>
          <w:numId w:val="18"/>
        </w:numPr>
        <w:ind w:left="1068" w:hanging="360"/>
        <w:jc w:val="both"/>
        <w:rPr/>
      </w:pPr>
      <w:r>
        <w:rPr/>
        <w:t xml:space="preserve">Подосинников Е.Ю. Член редакционного совета журнала «Политические науки» – </w:t>
      </w:r>
      <w:hyperlink r:id="rId8">
        <w:r>
          <w:rPr>
            <w:rStyle w:val="InternetLink"/>
          </w:rPr>
          <w:t>http://www.politnauka.ucoz.ru/index/0-4</w:t>
        </w:r>
      </w:hyperlink>
      <w:r>
        <w:rPr/>
        <w:t>,</w:t>
      </w:r>
    </w:p>
    <w:p>
      <w:pPr>
        <w:pStyle w:val="Normal"/>
        <w:numPr>
          <w:ilvl w:val="0"/>
          <w:numId w:val="18"/>
        </w:numPr>
        <w:ind w:left="1068" w:hanging="360"/>
        <w:jc w:val="both"/>
        <w:rPr/>
      </w:pPr>
      <w:r>
        <w:rPr/>
        <w:t xml:space="preserve">Подосинников Е.Ю. Член редакционного совета журнала «Высшее образование» – </w:t>
      </w:r>
      <w:hyperlink r:id="rId9">
        <w:r>
          <w:rPr>
            <w:rStyle w:val="InternetLink"/>
          </w:rPr>
          <w:t>http://redob.ucoz.ru/index/0-5</w:t>
        </w:r>
      </w:hyperlink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–7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 xml:space="preserve">3.Кликунов Н.Д.–рецензирование 7 отчетов (статей, монографий) в НИУ ВШЭ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дисциплин–1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4.Озеров Ю.В. Отзыв на автореферат диссертации Стрелковой О.С. «Духовная проза и поэзия в курской церковной периодике дооктябрьского периода (по материалам издания «Курские епархиальные ведомости»)» на соискание ученой степени кандидата филологических наук. 21.11.2014 г.</w:t>
      </w:r>
    </w:p>
    <w:p>
      <w:pPr>
        <w:pStyle w:val="Normal"/>
        <w:spacing w:before="120" w:after="12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1.9.2.Участие в диссертационных советах (1)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математики–1</w:t>
      </w:r>
    </w:p>
    <w:p>
      <w:pPr>
        <w:pStyle w:val="Normal"/>
        <w:ind w:left="709" w:hanging="0"/>
        <w:jc w:val="both"/>
        <w:rPr>
          <w:szCs w:val="28"/>
        </w:rPr>
      </w:pPr>
      <w:r>
        <w:rPr>
          <w:szCs w:val="28"/>
        </w:rPr>
        <w:t>1.Филонович А.В. Участие в работе регионального диссертационного совета КСР 215.038.01 при ЯрГУ им.П.Г.Демидова и ЯрЗРИ.</w:t>
      </w:r>
    </w:p>
    <w:p>
      <w:pPr>
        <w:pStyle w:val="Normal"/>
        <w:numPr>
          <w:ilvl w:val="2"/>
          <w:numId w:val="1"/>
        </w:numPr>
        <w:tabs>
          <w:tab w:val="left" w:pos="708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2"/>
          <w:numId w:val="1"/>
        </w:numPr>
        <w:tabs>
          <w:tab w:val="left" w:pos="708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/>
          <w:sz w:val="28"/>
          <w:szCs w:val="28"/>
        </w:rPr>
        <w:t>Количество учебно-методических публикаций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(348</w:t>
      </w:r>
      <w:bookmarkStart w:id="0" w:name="_GoBack"/>
      <w:bookmarkEnd w:id="0"/>
      <w:r>
        <w:rPr>
          <w:b/>
          <w:sz w:val="28"/>
          <w:szCs w:val="28"/>
        </w:rPr>
        <w:t>)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2.1.1. </w:t>
      </w:r>
      <w:r>
        <w:rPr>
          <w:b/>
          <w:sz w:val="28"/>
          <w:szCs w:val="28"/>
        </w:rPr>
        <w:t>Изданные учебники и учебные пособия, в т.ч. «электронные учебники» (36)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управления–12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Рекомендации по написанию, оформлению и защите выпускной квалификационной работы по направлению подготовки бакалавров «Государственное и муниципальное управление», для студентов очного и заочного отделения: учебно-метод. пособие / сост. Н.А. Еськова, МЭБИК. – Курск:, 2014. – 41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Методические рекомендации (программа) по практикам студентов по направлению «Государственное и муниципальное управление». / учебно-метод. пособие / сост. Еськова Н.А., МЭБИК - Курск, 2014. - 23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Программа государственного экзамена по направлению подготовки бакалавров «Государственное и муниципальное управление», для студентов очного и заочного отделения: учебно-метод. пособие / сост. Н.А. Еськова, МЭБИК. – Курск:, 2014. – 36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Еськова Н.А. Рекомендации по написанию, оформлению и защите курсовой работы по дисциплине «Основы государственного и муниципального управления»- Курск: Издательство Курского института менеджмента, экономики и бизнеса, 2014. – 47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Еськова Н.А. Рекомендации по написанию, оформлению и защите курсовой работы по дисциплине «Региональное управление и территориальное планирование»- Курск: Издательство Курского института менеджмента, экономики и бизнеса, 2014. – 48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Подосинников Е.Ю., Власов А.А. Совершенствование процедур и методов государственного управления инструментами организации информационных потоков в сфере управления общественными финансами (учебно-методическое пособие) / Курск: Изд. Персона – Принт, 2014. – 110 с. ISBN 978-5-9916-9148-7.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Подосинников Е.Ю. «Контрактная система в сфере закупок для государственных и муниципальных нужд» учебно-методический комплекс для служащих бюджетных, казенных учреждений, контрактных управляющих, государственных и муниципальных служащих по программе профессиональной переподготовки [Электронный ресурс] // Курск: Курский институт менеджмента, экономики и бизнеса, 2014. – 1 электрон. опт. диск (CD-ROM).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Подосинников Е.Ю. «Контрактная система закупок» учебно-методический комплекс для служащих бюджетных, казенных учреждений, контрактных управляющих, государственных и муниципальных служащих по программе профессиональной переподготовки [Электронный ресурс] // Курск: Курский государственный университет, 2014. – 1 электрон. опт. диск (CD-ROM).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Веревкина Ю.И.,Еськова Н.А.,Кликунов Н.Д. В помощь молодому просветителю (модуль: историко-правовые знания)</w:t>
      </w:r>
    </w:p>
    <w:p>
      <w:pPr>
        <w:pStyle w:val="Normal"/>
        <w:ind w:left="1068" w:hanging="0"/>
        <w:jc w:val="both"/>
        <w:rPr/>
      </w:pPr>
      <w:r>
        <w:rPr/>
        <w:t>(повышение квалификации преподавателей,  подготовка магистров, аспирантов). Курск: Изд-во МЭБИК (совместно с КОООО «Знание» России).  Учебно-методическое  пособие. 2014.- 22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 xml:space="preserve"> </w:t>
      </w:r>
      <w:r>
        <w:rPr/>
        <w:t>Гусева И.В. Лекторское мастерство (повышение квалификации преподавателей,  подготовка магистров, аспирантов ) Курск: Изд-во МЭБИК(совместно с КОООО «Знание» России).  Учебно-методическое  пособие. 2014.- 24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>Гусева И.В. Ораторское искусство (повышение квалификации преподавателей,  подготовка магистров, аспирантов ) Курск: Изд-во МЭБИК(совместно с КОООО «Знание» России).  Учебно-методическое  пособие. 2014.- 24 с.</w:t>
      </w:r>
    </w:p>
    <w:p>
      <w:pPr>
        <w:pStyle w:val="Normal"/>
        <w:numPr>
          <w:ilvl w:val="0"/>
          <w:numId w:val="19"/>
        </w:numPr>
        <w:ind w:left="1068" w:hanging="360"/>
        <w:jc w:val="both"/>
        <w:rPr/>
      </w:pPr>
      <w:r>
        <w:rPr/>
        <w:t xml:space="preserve">Гусева И.В. </w:t>
      </w:r>
      <w:r>
        <w:rPr>
          <w:rFonts w:eastAsia="Arial Unicode MS"/>
        </w:rPr>
        <w:t>Беседы по психологии («Путь к себе»). Учебное пособие по психологии.</w:t>
      </w:r>
      <w:r>
        <w:rPr/>
        <w:t xml:space="preserve"> Курск: Изд-во МЭБИК.–2014, 52 с.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маркетинга–3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1..Закурдаева В.В. Школа лидеров молодежного просветительства. Учебно-методическое пособие в рамках реализации направления научно-просветительской деятельности. Курск: Изд-во МЭБИК (совместно с КОООО «Знание» России).  Учебно-методическое  пособие. 2014.- 24 с.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2. Зюкин Д.В.,Кликунов Н.Д., Федорова Е.И В помощь молодому просветителю (модуль: правовые  знания),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(повышение квалификации преподавателей,  подготовка магистров, аспирантов) Курск: Изд-во МЭБИК (совместно с КОООО «Знание» России).  Учебно-методическое  пособие. 2014.- 24 с.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3. Озеров Ю.В., Закурдаева В.В. Направления Консолидации российского общества через просветительство. Курск: Изд-во МЭБИК (совместно с КОООО «Знание» России).  Учебно-методическое  пособие. 2014.- 24 с.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экономики–12</w:t>
      </w:r>
    </w:p>
    <w:p>
      <w:pPr>
        <w:pStyle w:val="Normal"/>
        <w:numPr>
          <w:ilvl w:val="0"/>
          <w:numId w:val="20"/>
        </w:numPr>
        <w:ind w:left="1068" w:hanging="360"/>
        <w:jc w:val="both"/>
        <w:rPr>
          <w:szCs w:val="28"/>
        </w:rPr>
      </w:pPr>
      <w:r>
        <w:rPr>
          <w:szCs w:val="28"/>
        </w:rPr>
        <w:t>Кликунов Н. Д. Ведение тематического блога по экономическим проблемам «Курск и его окрестности»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>
          <w:szCs w:val="28"/>
        </w:rPr>
        <w:t xml:space="preserve">Кликунов Н. Д. </w:t>
      </w:r>
      <w:r>
        <w:rPr/>
        <w:t>Видео-курс «Микроэкономика для бизнес-администрирования» на портале Интуит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>
          <w:szCs w:val="28"/>
        </w:rPr>
        <w:t xml:space="preserve">Кликунов Н. Д. </w:t>
      </w:r>
      <w:r>
        <w:rPr/>
        <w:t>Видео-курс «Микроэкономика для государственного администрирования» на портале Интуит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Сафронов В.В., Окороков В.М., Шатохин М.В., Терехов В.В. и др. Теория и практика конкуренции в АПК. Учебное пособие для студентов экономических специальностей / Под ред. проф. Сафронова В.В. – Курск: Издательство КГСХА, 2014. – 52 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Сафронов В.В., Окороков В.М., Шатохин М.В., Терехов В.В. и др. Человеческие ресурсы и их использование. Учебное пособие для студентов, аспирантов, магистрантов / Под ред. проф. Сафронова В.В. – Курск: Издательство КГСХА, 2014. – 75 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Сафронов В.В., Окороков В.М., Шатохин М.В., Терехов В.В. и др. Макроэкономика (продвинутый курс). Учебное пособие для студентов экономических специальностей / Под ред. проф. Сафронова В.В. – Курск: Издательство КГСХА, 2014. – 58 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Сафронов В.В., Окороков В.М., Шатохин М.В., Терехов В.В. и др. Микроэкономика (продвинутый курс). Учебное пособие для магистратуры по экономическим направлениям / Под ред. проф. Сафронова В.В. – Курск: Издательство КГСХА, 2014. – 75 с.</w:t>
      </w:r>
    </w:p>
    <w:p>
      <w:pPr>
        <w:pStyle w:val="Normal"/>
        <w:numPr>
          <w:ilvl w:val="0"/>
          <w:numId w:val="20"/>
        </w:numPr>
        <w:ind w:left="1068" w:hanging="357"/>
        <w:jc w:val="both"/>
        <w:rPr/>
      </w:pPr>
      <w:r>
        <w:rPr/>
        <w:t>Муха И.В., Лёвшина Л.С. Народный Покров Победы. Учебно-методические материалы проекта «Студенческое просветительство «От знаний по профессии к духовным скрепам»/Издательство Курской региональной организации Общероссийской общественной организации «Знание» России, 2014.- 28с.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Лёвшина Л.С. Волга, Сейм, Десна, Ока- люди, судьбы, берега. Учебно-методические материалы проекта «Студенческое просветительство «От знаний по профессии к духовным скрепам»/ Издательство Курской региональной организации Общероссийской общественной организации «Знание» России, 2014.- 24с.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Кликунов Н.Д., Жиляков Д.И., Коровина Е.А. В помощь молодому просветителю (модуль: экономические знания) (повышение квалификации преподавателей,  подготовка магистров, аспирантов) Курск: Изд-во МЭБИК (совместно с КОООО «Знание» России).  Учебно-методическое  пособие. 2014.- 24 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Кликунов Н.Д., Студенческий интеллект-клуб (Учебно-методическое пособие в рамках реализации направления научно-просветительской деятельности). Курск: Изд-во МЭБИК (совместно с КОООО «Знание» России).  Учебно-методическое  пособие. 2014.- 24 с.</w:t>
      </w:r>
    </w:p>
    <w:p>
      <w:pPr>
        <w:pStyle w:val="Normal"/>
        <w:numPr>
          <w:ilvl w:val="0"/>
          <w:numId w:val="20"/>
        </w:numPr>
        <w:ind w:left="1068" w:hanging="360"/>
        <w:jc w:val="both"/>
        <w:rPr/>
      </w:pPr>
      <w:r>
        <w:rPr/>
        <w:t>Горяинов И.И. Студенческий десант (Учебно-методическое пособие в рамках реализации направления научно-просветительской деятельности). Курск: Изд-во МЭБИК (совместно с КОООО «Знание» России).  Учебно-методическое  пособие. 2014.- 24 с.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дисциплин–5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Ефремова Л.И. Иконографический метод анализа произведений искусства. Учебное пособие. – Курск: МЭБИК, 2014. -29 с.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Ефремова Л.И. Иконологический метод анализа художественных произведений. Учебное пособие. – Курск: МЭБИК, 2014. – 24 с.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 xml:space="preserve">Веревкина Ю.И. Проблемные вопросы российской истории. XIX век; Проблемные вопросы российской истории. ХХ век. // В помощь молодому просветителю (модуль: политико-исторические знания). Методические материалы проекта «Миссия молодых просветителей в консолидации российского общества» / Издательство Курской региональной организации Общероссийской общественной организации «Знание» России, 2014. – с. 2-6. 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 xml:space="preserve">Федорова Е.И. «Организационно-правовые формы предпринимательской деятельности в России». Курск: Изд-во МЭБИК. Учебно- методическое пособие // Курск: Изд-во МЭБИК, 2014. – 200 с. 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 xml:space="preserve">Язык родной – душа моя (Учебно-методическое пособие в рамках реализации направления научно-просветительской деятельности) Курск: Изд-во МЭБИК. Учебно- методическое пособие // Курск: Изд-во МЭБИК, 2014. – 200 с. 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математики–4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Кожура М.А., Кожура Д.М. Учебно-методическое пособие «Компьютерная графика» для студентов  направления подготовки бакалавров 230700.62 «Прикладная информатика». Курск: Изд-во МЭБИК, 2014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Кожура М.А., Кожура Д.М. Учебно-методическое пособие «Технология работы в MS Excel 2007»  для студентов  направления подготовки бакалавров 230700.62 «Прикладная информатика». Курск: Изд-во МЭБИК, 2014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Кожура М.А., Кожура Д.М. «Web-дизайн». Учебно-методическое пособие для студентов направления подготовки бакалавров 230700.62 «Прикладная информатика». Курск: Изд-во МЭБИК, 2014.</w:t>
      </w:r>
    </w:p>
    <w:p>
      <w:pPr>
        <w:pStyle w:val="Normal"/>
        <w:numPr>
          <w:ilvl w:val="0"/>
          <w:numId w:val="21"/>
        </w:numPr>
        <w:ind w:left="1068" w:hanging="360"/>
        <w:jc w:val="both"/>
        <w:rPr/>
      </w:pPr>
      <w:r>
        <w:rPr/>
        <w:t>Туякбасарова Н.А. Информационные технологии в помощь молодому лектору (повышение квалификации преподавателей,  подготовка магистров, аспирантов). Курск: Изд-во МЭБИК (совместно с КОООО «Знание» России).  Учебно-методическое  пособие. 2014.- 30 с.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2.1.2. Изданные комплексы тестовых заданий, рабочие тетради и иные формы проверки знаний студентов, в т.ч. в электронной форме</w:t>
      </w:r>
    </w:p>
    <w:p>
      <w:pPr>
        <w:pStyle w:val="Normal"/>
        <w:spacing w:before="120" w:after="1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2.1.3. Изданные рабочие программы (312) – электронные издания РПД в 2014 г. для бакалавриата и магистратуры: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государственного и муниципального управления –50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менеджмента и маркетинга – 55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экономики – 96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философии и социально-гуманитарных дисциплин – 47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Кафедра прикладной информатики и математики – 64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120" w:after="0"/>
        <w:ind w:left="709" w:hanging="0"/>
        <w:jc w:val="center"/>
        <w:rPr>
          <w:b/>
          <w:b/>
          <w:u w:val="single"/>
        </w:rPr>
      </w:pPr>
      <w:r>
        <w:rPr>
          <w:b/>
          <w:u w:val="single"/>
        </w:rPr>
        <w:t>Рейтинг кафедр по ССП: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№</w:t>
      </w:r>
      <w:r>
        <w:rPr>
          <w:b/>
          <w:u w:val="single"/>
        </w:rPr>
        <w:t>1 – кафедра государственного и муниципального управления</w:t>
        <w:tab/>
        <w:tab/>
        <w:tab/>
        <w:t>255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№</w:t>
      </w:r>
      <w:r>
        <w:rPr>
          <w:b/>
          <w:u w:val="single"/>
        </w:rPr>
        <w:t>2 – кафедра менеджмента и маркетинга</w:t>
        <w:tab/>
        <w:tab/>
        <w:tab/>
        <w:tab/>
        <w:tab/>
        <w:tab/>
        <w:t>154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№</w:t>
      </w:r>
      <w:r>
        <w:rPr>
          <w:b/>
          <w:u w:val="single"/>
        </w:rPr>
        <w:t>3 – кафедра экономики</w:t>
        <w:tab/>
        <w:tab/>
        <w:tab/>
        <w:tab/>
        <w:tab/>
        <w:tab/>
        <w:tab/>
        <w:tab/>
        <w:tab/>
        <w:t>277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№</w:t>
      </w:r>
      <w:r>
        <w:rPr>
          <w:b/>
          <w:u w:val="single"/>
        </w:rPr>
        <w:t>4 – кафедра философии и социально-гуманитарных дисциплин</w:t>
        <w:tab/>
        <w:tab/>
        <w:t>111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  <w:t>№</w:t>
      </w:r>
      <w:r>
        <w:rPr>
          <w:b/>
          <w:u w:val="single"/>
        </w:rPr>
        <w:t>5 – кафедра прикладной информатики и математики</w:t>
        <w:tab/>
        <w:tab/>
        <w:tab/>
        <w:tab/>
        <w:t>105</w:t>
      </w:r>
    </w:p>
    <w:p>
      <w:pPr>
        <w:pStyle w:val="Normal"/>
        <w:spacing w:before="120" w:after="0"/>
        <w:ind w:left="709" w:hanging="0"/>
        <w:jc w:val="both"/>
        <w:rPr/>
      </w:pPr>
      <w:r>
        <w:rPr/>
        <w:t>(расчеты в приложении №1 «Отчет о НИР кафедр МЭБИК, 2014 год»)</w:t>
      </w:r>
    </w:p>
    <w:p>
      <w:pPr>
        <w:pStyle w:val="Normal"/>
        <w:spacing w:before="120" w:after="0"/>
        <w:ind w:left="709" w:hanging="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>Проректор по науке и инновационному развитию МЭБИК, профессор Кликунов Н.Д.</w:t>
      </w:r>
    </w:p>
    <w:p>
      <w:pPr>
        <w:pStyle w:val="Normal"/>
        <w:jc w:val="both"/>
        <w:rPr/>
      </w:pPr>
      <w:r>
        <w:rPr/>
        <w:t xml:space="preserve">Руководитель научно-исследовательского сектора Коровина Е.А. </w:t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  <w:t>25.12.2014</w:t>
      </w:r>
      <w:r>
        <w:br w:type="page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20" w:after="0"/>
        <w:ind w:left="709" w:hanging="0"/>
        <w:jc w:val="right"/>
        <w:rPr/>
      </w:pPr>
      <w:r>
        <w:rPr>
          <w:b w:val="false"/>
          <w:bCs w:val="false"/>
          <w:i/>
          <w:iCs/>
          <w:color w:val="000000"/>
          <w:sz w:val="28"/>
          <w:szCs w:val="28"/>
        </w:rPr>
        <w:t>Приложение №1</w:t>
      </w:r>
    </w:p>
    <w:p>
      <w:pPr>
        <w:pStyle w:val="TableContents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TableContents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TableContents"/>
        <w:jc w:val="center"/>
        <w:rPr/>
      </w:pPr>
      <w:r>
        <w:rPr>
          <w:b/>
          <w:color w:val="000000"/>
          <w:sz w:val="24"/>
        </w:rPr>
        <w:t>ОТЧЕТ О НАУЧНОЙ ДЕЯТЕЛЬНОСТИ МЭБИК</w:t>
        <w:br/>
        <w:t>ПОКАЗАТЕЛИ НАУЧНО-МЕТОДИЧЕСКОЙ ДЕЯТЕЛЬНОСТИ КАФЕДР</w:t>
        <w:br/>
        <w:t>КУРСКОГО ИНСТИТУТА МЕНЕДЖМЕНТА, ЭКОНОМИКИ И БИЗНЕСА</w:t>
        <w:br/>
        <w:t>(декабрь 2013 – декабрь 2014)</w:t>
      </w:r>
    </w:p>
    <w:p>
      <w:pPr>
        <w:pStyle w:val="TableContents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>№</w:t>
      </w:r>
      <w:r>
        <w:rPr>
          <w:b w:val="false"/>
          <w:bCs w:val="false"/>
          <w:color w:val="000000"/>
          <w:sz w:val="24"/>
        </w:rPr>
        <w:t>1</w:t>
      </w:r>
      <w:bookmarkStart w:id="1" w:name="__DdeLink__2193_1164064145"/>
      <w:r>
        <w:rPr>
          <w:b w:val="false"/>
          <w:bCs w:val="false"/>
          <w:color w:val="000000"/>
          <w:sz w:val="24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>––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 xml:space="preserve"> </w:t>
      </w:r>
      <w:bookmarkEnd w:id="1"/>
      <w:r>
        <w:rPr>
          <w:b w:val="false"/>
          <w:bCs w:val="false"/>
          <w:color w:val="000000"/>
          <w:sz w:val="24"/>
        </w:rPr>
        <w:t>кафедра государственного и муниципального управления</w:t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 xml:space="preserve">            </w:t>
      </w:r>
      <w:r>
        <w:rPr>
          <w:b w:val="false"/>
          <w:bCs w:val="false"/>
          <w:color w:val="000000"/>
          <w:sz w:val="24"/>
        </w:rPr>
        <w:t>и связей с общественностью</w:t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>№</w:t>
      </w:r>
      <w:r>
        <w:rPr>
          <w:b w:val="false"/>
          <w:bCs w:val="false"/>
          <w:color w:val="000000"/>
          <w:sz w:val="24"/>
        </w:rPr>
        <w:t xml:space="preserve">2 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>––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кафедра менеджмента и маркетинга</w:t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>№</w:t>
      </w:r>
      <w:r>
        <w:rPr>
          <w:b w:val="false"/>
          <w:bCs w:val="false"/>
          <w:color w:val="000000"/>
          <w:sz w:val="24"/>
        </w:rPr>
        <w:t xml:space="preserve">3 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>––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кафедра экономики</w:t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>№</w:t>
      </w:r>
      <w:r>
        <w:rPr>
          <w:b w:val="false"/>
          <w:bCs w:val="false"/>
          <w:color w:val="000000"/>
          <w:sz w:val="24"/>
        </w:rPr>
        <w:t xml:space="preserve">4 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>––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>кафедра философии и социальных дисциплин</w:t>
      </w:r>
    </w:p>
    <w:p>
      <w:pPr>
        <w:pStyle w:val="TableContents"/>
        <w:widowControl/>
        <w:suppressAutoHyphens w:val="true"/>
        <w:bidi w:val="0"/>
        <w:ind w:left="6690" w:right="0" w:hanging="0"/>
        <w:jc w:val="left"/>
        <w:rPr/>
      </w:pPr>
      <w:r>
        <w:rPr>
          <w:b w:val="false"/>
          <w:bCs w:val="false"/>
          <w:color w:val="000000"/>
          <w:sz w:val="24"/>
        </w:rPr>
        <w:t>№</w:t>
      </w:r>
      <w:r>
        <w:rPr>
          <w:b w:val="false"/>
          <w:bCs w:val="false"/>
          <w:color w:val="000000"/>
          <w:sz w:val="24"/>
        </w:rPr>
        <w:t xml:space="preserve">5 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>––</w:t>
      </w:r>
      <w:r>
        <w:rPr>
          <w:rFonts w:eastAsia="Times New Roman" w:cs="Times New Roman"/>
          <w:b w:val="false"/>
          <w:bCs w:val="false"/>
          <w:color w:val="000000"/>
          <w:sz w:val="24"/>
        </w:rPr>
        <w:t xml:space="preserve"> </w:t>
      </w:r>
      <w:r>
        <w:rPr>
          <w:b w:val="false"/>
          <w:bCs w:val="false"/>
          <w:color w:val="000000"/>
          <w:sz w:val="24"/>
        </w:rPr>
        <w:t xml:space="preserve">кафедра прикладной информатики и математики </w:t>
      </w:r>
    </w:p>
    <w:p>
      <w:pPr>
        <w:pStyle w:val="TableContents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tbl>
      <w:tblPr>
        <w:tblW w:w="14122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814"/>
        <w:gridCol w:w="7181"/>
        <w:gridCol w:w="1026"/>
        <w:gridCol w:w="1026"/>
        <w:gridCol w:w="1026"/>
        <w:gridCol w:w="1026"/>
        <w:gridCol w:w="1026"/>
        <w:gridCol w:w="997"/>
      </w:tblGrid>
      <w:tr>
        <w:trPr>
          <w:trHeight w:val="374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bottom"/>
          </w:tcPr>
          <w:p>
            <w:pPr>
              <w:pStyle w:val="TableContents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71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Номер кафедры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BFBFBF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Название кафедры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ГМУ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ММ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ФиС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ПИ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BFBFB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итог</w:t>
            </w:r>
          </w:p>
        </w:tc>
      </w:tr>
      <w:tr>
        <w:trPr>
          <w:trHeight w:val="496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Количество научных публикаций: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54</w:t>
            </w:r>
          </w:p>
        </w:tc>
      </w:tr>
      <w:tr>
        <w:trPr>
          <w:trHeight w:val="496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Изданные монографии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Опубликованные (задепонированные) научные статьи в журналах, рекомендуемых ВАК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>
        <w:trPr>
          <w:trHeight w:val="1011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Иные научные статьи в сборнике Научных записок МЭБИК, журналах, научных сборниках, электронных порталах и т.д.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 том числе научные публикации за рубежом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Выполненные научно-прикладные исследования и полученные гранты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Выполненные научно-прикладные исследования за счет внешних привлеченных средств 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12*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Выполненные научно-прикладные исследования за счет внутренних средств вуза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Полученные гранты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Разработанные научно-прикладные исследования и заявки на гранты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Разработанные научно-прикладные исследования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Поданные заявки на гранты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Деятельность кафедры по повышению статуса в профессиональном сообществе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Получение ученой степени доктора наук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Получение ученой степени кандидата наук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Получение звания доцента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Получение звания профессора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1.4.5.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Звание присвоено ВАК.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1.4.6.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Соискатели, аспиранты и докторанты, работающие на кафедре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rPr>
          <w:trHeight w:val="1011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Организация кафедрой научных конференций, семинаров, симпозиумов и участие сотрудников кафедры в научных конференциях, симпозиумах и семинарах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90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Организация кафедрой научных конференций, симпозиумов и семинаров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Участие в международных научных конференциях, семинарах, проводимых в городах РФ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6*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21*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Участие в международных научных конференциях, семинарах, проводимых в других странах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Участие в научных конференциях, симпозиумах и семинарах, проводимых в других вузах г. Курска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Повышение квалификации и/или стажировки: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Повышение квалификации в зарубежных странах: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Повышение квалификации в различных вузах РФ 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Повышение квалификации на базе МЭБИК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>
          <w:trHeight w:val="677" w:hRule="atLeast"/>
        </w:trPr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</w:t>
            </w:r>
          </w:p>
        </w:tc>
        <w:tc>
          <w:tcPr>
            <w:tcW w:w="71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Текущее руководство диссертациями и дипломными работами лиц, прикрепленных к кафедре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296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Руководство докторскими диссертациями 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Руководство кандидатскими диссертациями 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 дипломными работами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FF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Дипломные работы, рекомендованные для разработки в аспирантуре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526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Участие студенчества в научной жизни 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56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Ведение научного студенческого кружка, школы или постоянно действующего семинара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3*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Опубликованные студенческие работы при руководстве преподавателя: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Организация научных студконференций, communication, ведение секции и т.д.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1.8.4.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Прочие формы научной студенческой работы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Межвузовское научное сотрудничество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Внешние отзывы (кафедральные, оппонента, на автореферат), предоставленные сотрудниками кафедры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Участие в диссертационных советах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1.9.3.</w:t>
            </w:r>
          </w:p>
        </w:tc>
        <w:tc>
          <w:tcPr>
            <w:tcW w:w="7181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Руководство аспирантами и докторантами вне пределов вуза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647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tcW w:w="7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37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FFFF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554</w:t>
            </w:r>
          </w:p>
        </w:tc>
      </w:tr>
      <w:tr>
        <w:trPr>
          <w:trHeight w:val="389" w:hRule="atLeast"/>
        </w:trPr>
        <w:tc>
          <w:tcPr>
            <w:tcW w:w="14122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 Методическая работа</w:t>
            </w:r>
          </w:p>
        </w:tc>
      </w:tr>
      <w:tr>
        <w:trPr>
          <w:trHeight w:val="374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>Количество уч.-метод. публикаций: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348</w:t>
            </w:r>
          </w:p>
        </w:tc>
      </w:tr>
      <w:tr>
        <w:trPr>
          <w:trHeight w:val="662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2.1.1.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Изданные учебники и учебные пособия, в т.ч. «электронные учебники»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</w:tr>
      <w:tr>
        <w:trPr>
          <w:trHeight w:val="935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2.1.2.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Изданные комплексы тестовых заданий, рабочие тетради, иные формы проверки знаний студентов, в т.ч. в электронной форме.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389" w:hRule="atLeast"/>
        </w:trPr>
        <w:tc>
          <w:tcPr>
            <w:tcW w:w="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2.1.3.</w:t>
            </w:r>
          </w:p>
        </w:tc>
        <w:tc>
          <w:tcPr>
            <w:tcW w:w="7181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Изданные рабочие программы (электронные издания)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26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97" w:type="dxa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312</w:t>
            </w:r>
          </w:p>
        </w:tc>
      </w:tr>
      <w:tr>
        <w:trPr>
          <w:trHeight w:val="693" w:hRule="atLeast"/>
        </w:trPr>
        <w:tc>
          <w:tcPr>
            <w:tcW w:w="814" w:type="dxa"/>
            <w:tcBorders>
              <w:left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13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2.1.4.</w:t>
            </w:r>
          </w:p>
        </w:tc>
        <w:tc>
          <w:tcPr>
            <w:tcW w:w="7181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 том числе рекомендуемые или допущенные Министерством или УМО, НМС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026" w:type="dxa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7" w:type="dxa"/>
            <w:tcBorders>
              <w:right w:val="single" w:sz="12" w:space="0" w:color="000000"/>
              <w:insideV w:val="single" w:sz="12" w:space="0" w:color="000000"/>
            </w:tcBorders>
            <w:shd w:fill="D9D9D9" w:val="clear"/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TableContents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</w:r>
          </w:p>
        </w:tc>
        <w:tc>
          <w:tcPr>
            <w:tcW w:w="7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итог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58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108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52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68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348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92D050" w:val="clear"/>
            <w:tcMar>
              <w:left w:w="27" w:type="dxa"/>
            </w:tcMar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общий рейтинг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255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154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277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111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105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27" w:type="dxa"/>
            </w:tcMar>
            <w:vAlign w:val="bottom"/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902</w:t>
            </w:r>
          </w:p>
        </w:tc>
      </w:tr>
      <w:tr>
        <w:trPr>
          <w:trHeight w:val="359" w:hRule="atLeast"/>
        </w:trPr>
        <w:tc>
          <w:tcPr>
            <w:tcW w:w="814" w:type="dxa"/>
            <w:tcBorders/>
            <w:shd w:fill="auto" w:val="clear"/>
            <w:vAlign w:val="bottom"/>
          </w:tcPr>
          <w:p>
            <w:pPr>
              <w:pStyle w:val="TableContents"/>
              <w:jc w:val="left"/>
              <w:rPr>
                <w:color w:val="000000"/>
              </w:rPr>
            </w:pPr>
            <w:r>
              <w:rPr>
                <w:color w:val="000000"/>
              </w:rPr>
              <w:t>*--</w:t>
            </w:r>
          </w:p>
        </w:tc>
        <w:tc>
          <w:tcPr>
            <w:tcW w:w="7181" w:type="dxa"/>
            <w:tcBorders/>
            <w:shd w:fill="auto" w:val="clear"/>
            <w:vAlign w:val="bottom"/>
          </w:tcPr>
          <w:p>
            <w:pPr>
              <w:pStyle w:val="TableContents"/>
              <w:jc w:val="left"/>
              <w:rPr>
                <w:color w:val="000000"/>
              </w:rPr>
            </w:pPr>
            <w:r>
              <w:rPr>
                <w:color w:val="000000"/>
              </w:rPr>
              <w:t>обозначение совместных проектов кафедр МЭБИК в 2014 году</w:t>
            </w:r>
          </w:p>
        </w:tc>
        <w:tc>
          <w:tcPr>
            <w:tcW w:w="1026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6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6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6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26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7" w:type="dxa"/>
            <w:tcBorders/>
            <w:shd w:fill="auto" w:val="clear"/>
            <w:vAlign w:val="bottom"/>
          </w:tcPr>
          <w:p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TableContents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sectPr>
      <w:footerReference w:type="default" r:id="rId10"/>
      <w:type w:val="nextPage"/>
      <w:pgSz w:orient="landscape" w:w="16838" w:h="11906"/>
      <w:pgMar w:left="567" w:right="567" w:header="0" w:top="426" w:footer="720" w:bottom="77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Arial Narrow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Sylfaen">
    <w:charset w:val="01"/>
    <w:family w:val="swiss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nothing"/>
      <w:lvlText w:val=""/>
      <w:lvlJc w:val="left"/>
      <w:pPr>
        <w:ind w:left="0" w:hanging="0"/>
      </w:pPr>
    </w:lvl>
    <w:lvl w:ilvl="2">
      <w:start w:val="1"/>
      <w:numFmt w:val="decimal"/>
      <w:suff w:val="nothing"/>
      <w:lvlText w:val=""/>
      <w:lvlJc w:val="left"/>
      <w:pPr>
        <w:ind w:left="0" w:hanging="0"/>
      </w:pPr>
    </w:lvl>
    <w:lvl w:ilvl="3">
      <w:start w:val="1"/>
      <w:numFmt w:val="decimal"/>
      <w:suff w:val="nothing"/>
      <w:lvlText w:val=""/>
      <w:lvlJc w:val="left"/>
      <w:pPr>
        <w:ind w:left="0" w:hanging="0"/>
      </w:pPr>
    </w:lvl>
    <w:lvl w:ilvl="4">
      <w:start w:val="1"/>
      <w:numFmt w:val="decimal"/>
      <w:suff w:val="nothing"/>
      <w:lvlText w:val=""/>
      <w:lvlJc w:val="left"/>
      <w:pPr>
        <w:ind w:left="0" w:hanging="0"/>
      </w:pPr>
    </w:lvl>
    <w:lvl w:ilvl="5">
      <w:start w:val="1"/>
      <w:numFmt w:val="decimal"/>
      <w:suff w:val="nothing"/>
      <w:lvlText w:val=""/>
      <w:lvlJc w:val="left"/>
      <w:pPr>
        <w:ind w:left="0" w:hanging="0"/>
      </w:pPr>
    </w:lvl>
    <w:lvl w:ilvl="6">
      <w:start w:val="1"/>
      <w:numFmt w:val="decimal"/>
      <w:suff w:val="nothing"/>
      <w:lvlText w:val=""/>
      <w:lvlJc w:val="left"/>
      <w:pPr>
        <w:ind w:left="0" w:hanging="0"/>
      </w:pPr>
    </w:lvl>
    <w:lvl w:ilvl="7">
      <w:start w:val="1"/>
      <w:numFmt w:val="decimal"/>
      <w:suff w:val="nothing"/>
      <w:lvlText w:val=""/>
      <w:lvlJc w:val="left"/>
      <w:pPr>
        <w:ind w:left="0" w:hanging="0"/>
      </w:pPr>
    </w:lvl>
    <w:lvl w:ilvl="8">
      <w:start w:val="1"/>
      <w:numFmt w:val="decimal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600" w:hanging="600"/>
      </w:pPr>
      <w:rPr>
        <w:sz w:val="28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8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8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8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8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8"/>
        <w:b/>
      </w:rPr>
    </w:lvl>
  </w:abstractNum>
  <w:abstractNum w:abstractNumId="4">
    <w:lvl w:ilvl="0">
      <w:start w:val="1"/>
      <w:numFmt w:val="decimal"/>
      <w:lvlText w:val="%1"/>
      <w:lvlJc w:val="left"/>
      <w:pPr>
        <w:ind w:left="750" w:hanging="750"/>
      </w:pPr>
      <w:rPr>
        <w:sz w:val="28"/>
        <w:b/>
      </w:rPr>
    </w:lvl>
    <w:lvl w:ilvl="1">
      <w:start w:val="1"/>
      <w:numFmt w:val="decimal"/>
      <w:lvlText w:val="%1.%2"/>
      <w:lvlJc w:val="left"/>
      <w:pPr>
        <w:ind w:left="750" w:hanging="750"/>
      </w:pPr>
      <w:rPr>
        <w:sz w:val="28"/>
        <w:b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sz w:val="28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8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8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sz w:val="28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8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sz w:val="28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sz w:val="28"/>
        <w:b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38f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Heading1">
    <w:name w:val="Heading 1"/>
    <w:basedOn w:val="Normal"/>
    <w:link w:val="10"/>
    <w:uiPriority w:val="9"/>
    <w:qFormat/>
    <w:rsid w:val="00ca0828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Heading2">
    <w:name w:val="Heading 2"/>
    <w:basedOn w:val="Normal"/>
    <w:link w:val="20"/>
    <w:uiPriority w:val="9"/>
    <w:semiHidden/>
    <w:unhideWhenUsed/>
    <w:qFormat/>
    <w:rsid w:val="003136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30"/>
    <w:uiPriority w:val="9"/>
    <w:semiHidden/>
    <w:unhideWhenUsed/>
    <w:qFormat/>
    <w:rsid w:val="00b6435a"/>
    <w:pPr>
      <w:keepNext/>
      <w:widowControl w:val="fals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link w:val="70"/>
    <w:uiPriority w:val="9"/>
    <w:semiHidden/>
    <w:unhideWhenUsed/>
    <w:qFormat/>
    <w:rsid w:val="009e7dd2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0z0" w:customStyle="1">
    <w:name w:val="WW8Num10z0"/>
    <w:qFormat/>
    <w:rsid w:val="0070538f"/>
    <w:rPr>
      <w:rFonts w:ascii="Symbol" w:hAnsi="Symbol"/>
    </w:rPr>
  </w:style>
  <w:style w:type="character" w:styleId="WW8Num11z0" w:customStyle="1">
    <w:name w:val="WW8Num11z0"/>
    <w:qFormat/>
    <w:rsid w:val="0070538f"/>
    <w:rPr>
      <w:rFonts w:ascii="Symbol" w:hAnsi="Symbol"/>
    </w:rPr>
  </w:style>
  <w:style w:type="character" w:styleId="AbsatzStandardschriftart" w:customStyle="1">
    <w:name w:val="Absatz-Standardschriftart"/>
    <w:qFormat/>
    <w:rsid w:val="0070538f"/>
    <w:rPr/>
  </w:style>
  <w:style w:type="character" w:styleId="WWAbsatzStandardschriftart" w:customStyle="1">
    <w:name w:val="WW-Absatz-Standardschriftart"/>
    <w:qFormat/>
    <w:rsid w:val="0070538f"/>
    <w:rPr/>
  </w:style>
  <w:style w:type="character" w:styleId="WWAbsatzStandardschriftart1" w:customStyle="1">
    <w:name w:val="WW-Absatz-Standardschriftart1"/>
    <w:qFormat/>
    <w:rsid w:val="0070538f"/>
    <w:rPr/>
  </w:style>
  <w:style w:type="character" w:styleId="WWAbsatzStandardschriftart11" w:customStyle="1">
    <w:name w:val="WW-Absatz-Standardschriftart11"/>
    <w:qFormat/>
    <w:rsid w:val="0070538f"/>
    <w:rPr/>
  </w:style>
  <w:style w:type="character" w:styleId="WW8Num34z0" w:customStyle="1">
    <w:name w:val="WW8Num34z0"/>
    <w:qFormat/>
    <w:rsid w:val="0070538f"/>
    <w:rPr>
      <w:rFonts w:ascii="Symbol" w:hAnsi="Symbol"/>
    </w:rPr>
  </w:style>
  <w:style w:type="character" w:styleId="WW8Num34z1" w:customStyle="1">
    <w:name w:val="WW8Num34z1"/>
    <w:qFormat/>
    <w:rsid w:val="0070538f"/>
    <w:rPr>
      <w:rFonts w:ascii="Courier New" w:hAnsi="Courier New" w:cs="Courier New"/>
    </w:rPr>
  </w:style>
  <w:style w:type="character" w:styleId="WW8Num34z2" w:customStyle="1">
    <w:name w:val="WW8Num34z2"/>
    <w:qFormat/>
    <w:rsid w:val="0070538f"/>
    <w:rPr>
      <w:rFonts w:ascii="Wingdings" w:hAnsi="Wingdings"/>
    </w:rPr>
  </w:style>
  <w:style w:type="character" w:styleId="WW8Num36z0" w:customStyle="1">
    <w:name w:val="WW8Num36z0"/>
    <w:qFormat/>
    <w:rsid w:val="0070538f"/>
    <w:rPr>
      <w:rFonts w:ascii="Symbol" w:hAnsi="Symbol"/>
    </w:rPr>
  </w:style>
  <w:style w:type="character" w:styleId="WW8Num36z1" w:customStyle="1">
    <w:name w:val="WW8Num36z1"/>
    <w:qFormat/>
    <w:rsid w:val="0070538f"/>
    <w:rPr>
      <w:rFonts w:ascii="Courier New" w:hAnsi="Courier New" w:cs="Courier New"/>
    </w:rPr>
  </w:style>
  <w:style w:type="character" w:styleId="WW8Num36z2" w:customStyle="1">
    <w:name w:val="WW8Num36z2"/>
    <w:qFormat/>
    <w:rsid w:val="0070538f"/>
    <w:rPr>
      <w:rFonts w:ascii="Wingdings" w:hAnsi="Wingdings"/>
    </w:rPr>
  </w:style>
  <w:style w:type="character" w:styleId="2" w:customStyle="1">
    <w:name w:val="Основной шрифт абзаца2"/>
    <w:qFormat/>
    <w:rsid w:val="0070538f"/>
    <w:rPr/>
  </w:style>
  <w:style w:type="character" w:styleId="WWAbsatzStandardschriftart111" w:customStyle="1">
    <w:name w:val="WW-Absatz-Standardschriftart111"/>
    <w:qFormat/>
    <w:rsid w:val="0070538f"/>
    <w:rPr/>
  </w:style>
  <w:style w:type="character" w:styleId="WWAbsatzStandardschriftart1111" w:customStyle="1">
    <w:name w:val="WW-Absatz-Standardschriftart1111"/>
    <w:qFormat/>
    <w:rsid w:val="0070538f"/>
    <w:rPr/>
  </w:style>
  <w:style w:type="character" w:styleId="WWAbsatzStandardschriftart11111" w:customStyle="1">
    <w:name w:val="WW-Absatz-Standardschriftart11111"/>
    <w:qFormat/>
    <w:rsid w:val="0070538f"/>
    <w:rPr/>
  </w:style>
  <w:style w:type="character" w:styleId="WWAbsatzStandardschriftart111111" w:customStyle="1">
    <w:name w:val="WW-Absatz-Standardschriftart111111"/>
    <w:qFormat/>
    <w:rsid w:val="0070538f"/>
    <w:rPr/>
  </w:style>
  <w:style w:type="character" w:styleId="WWAbsatzStandardschriftart1111111" w:customStyle="1">
    <w:name w:val="WW-Absatz-Standardschriftart1111111"/>
    <w:qFormat/>
    <w:rsid w:val="0070538f"/>
    <w:rPr/>
  </w:style>
  <w:style w:type="character" w:styleId="WWAbsatzStandardschriftart11111111" w:customStyle="1">
    <w:name w:val="WW-Absatz-Standardschriftart11111111"/>
    <w:qFormat/>
    <w:rsid w:val="0070538f"/>
    <w:rPr/>
  </w:style>
  <w:style w:type="character" w:styleId="WWAbsatzStandardschriftart111111111" w:customStyle="1">
    <w:name w:val="WW-Absatz-Standardschriftart111111111"/>
    <w:qFormat/>
    <w:rsid w:val="0070538f"/>
    <w:rPr/>
  </w:style>
  <w:style w:type="character" w:styleId="WWAbsatzStandardschriftart1111111111" w:customStyle="1">
    <w:name w:val="WW-Absatz-Standardschriftart1111111111"/>
    <w:qFormat/>
    <w:rsid w:val="0070538f"/>
    <w:rPr/>
  </w:style>
  <w:style w:type="character" w:styleId="WWAbsatzStandardschriftart11111111111" w:customStyle="1">
    <w:name w:val="WW-Absatz-Standardschriftart11111111111"/>
    <w:qFormat/>
    <w:rsid w:val="0070538f"/>
    <w:rPr/>
  </w:style>
  <w:style w:type="character" w:styleId="WWAbsatzStandardschriftart111111111111" w:customStyle="1">
    <w:name w:val="WW-Absatz-Standardschriftart111111111111"/>
    <w:qFormat/>
    <w:rsid w:val="0070538f"/>
    <w:rPr/>
  </w:style>
  <w:style w:type="character" w:styleId="1" w:customStyle="1">
    <w:name w:val="Основной шрифт абзаца1"/>
    <w:qFormat/>
    <w:rsid w:val="0070538f"/>
    <w:rPr/>
  </w:style>
  <w:style w:type="character" w:styleId="Style10" w:customStyle="1">
    <w:name w:val="Символ нумерации"/>
    <w:qFormat/>
    <w:rsid w:val="0070538f"/>
    <w:rPr/>
  </w:style>
  <w:style w:type="character" w:styleId="InternetLink">
    <w:name w:val="Internet Link"/>
    <w:semiHidden/>
    <w:rsid w:val="0070538f"/>
    <w:rPr>
      <w:color w:val="000080"/>
      <w:u w:val="single"/>
    </w:rPr>
  </w:style>
  <w:style w:type="character" w:styleId="Style11" w:customStyle="1">
    <w:name w:val="Название Знак"/>
    <w:qFormat/>
    <w:rsid w:val="0070538f"/>
    <w:rPr>
      <w:rFonts w:ascii="Arial Narrow" w:hAnsi="Arial Narrow" w:cs="Arial"/>
      <w:b/>
      <w:bCs/>
      <w:sz w:val="28"/>
      <w:szCs w:val="24"/>
    </w:rPr>
  </w:style>
  <w:style w:type="character" w:styleId="Style12" w:customStyle="1">
    <w:name w:val="Подзаголовок Знак"/>
    <w:qFormat/>
    <w:rsid w:val="0070538f"/>
    <w:rPr>
      <w:rFonts w:ascii="Cambria" w:hAnsi="Cambria" w:eastAsia="Times New Roman" w:cs="Times New Roman"/>
      <w:sz w:val="24"/>
      <w:szCs w:val="24"/>
    </w:rPr>
  </w:style>
  <w:style w:type="character" w:styleId="Style13" w:customStyle="1">
    <w:name w:val="Текст Знак"/>
    <w:qFormat/>
    <w:rsid w:val="0070538f"/>
    <w:rPr>
      <w:rFonts w:ascii="Courier New" w:hAnsi="Courier New" w:cs="Courier New"/>
    </w:rPr>
  </w:style>
  <w:style w:type="character" w:styleId="Style14" w:customStyle="1">
    <w:name w:val="Верхний колонтитул Знак"/>
    <w:qFormat/>
    <w:rsid w:val="0070538f"/>
    <w:rPr>
      <w:sz w:val="24"/>
      <w:szCs w:val="24"/>
    </w:rPr>
  </w:style>
  <w:style w:type="character" w:styleId="Style15" w:customStyle="1">
    <w:name w:val="Нижний колонтитул Знак"/>
    <w:qFormat/>
    <w:rsid w:val="0070538f"/>
    <w:rPr>
      <w:sz w:val="24"/>
      <w:szCs w:val="24"/>
    </w:rPr>
  </w:style>
  <w:style w:type="character" w:styleId="Applestylespan" w:customStyle="1">
    <w:name w:val="apple-style-span"/>
    <w:basedOn w:val="DefaultParagraphFont"/>
    <w:qFormat/>
    <w:rsid w:val="000409f2"/>
    <w:rPr/>
  </w:style>
  <w:style w:type="character" w:styleId="Appleconvertedspace" w:customStyle="1">
    <w:name w:val="apple-converted-space"/>
    <w:basedOn w:val="DefaultParagraphFont"/>
    <w:qFormat/>
    <w:rsid w:val="000409f2"/>
    <w:rPr/>
  </w:style>
  <w:style w:type="character" w:styleId="3" w:customStyle="1">
    <w:name w:val="Заголовок 3 Знак"/>
    <w:link w:val="3"/>
    <w:uiPriority w:val="9"/>
    <w:semiHidden/>
    <w:qFormat/>
    <w:rsid w:val="00b6435a"/>
    <w:rPr>
      <w:rFonts w:ascii="Cambria" w:hAnsi="Cambria"/>
      <w:b/>
      <w:bCs/>
      <w:sz w:val="26"/>
      <w:szCs w:val="26"/>
    </w:rPr>
  </w:style>
  <w:style w:type="character" w:styleId="FontStyle12" w:customStyle="1">
    <w:name w:val="Font Style12"/>
    <w:uiPriority w:val="99"/>
    <w:qFormat/>
    <w:rsid w:val="00e03991"/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uiPriority w:val="22"/>
    <w:qFormat/>
    <w:rsid w:val="00a7570e"/>
    <w:rPr>
      <w:b/>
      <w:bCs/>
    </w:rPr>
  </w:style>
  <w:style w:type="character" w:styleId="Style16" w:customStyle="1">
    <w:name w:val="Текст выноски Знак"/>
    <w:link w:val="afa"/>
    <w:uiPriority w:val="99"/>
    <w:semiHidden/>
    <w:qFormat/>
    <w:rsid w:val="00b71e80"/>
    <w:rPr>
      <w:rFonts w:ascii="Tahoma" w:hAnsi="Tahoma" w:cs="Tahoma"/>
      <w:sz w:val="16"/>
      <w:szCs w:val="16"/>
      <w:lang w:eastAsia="ar-SA"/>
    </w:rPr>
  </w:style>
  <w:style w:type="character" w:styleId="21" w:customStyle="1">
    <w:name w:val="Заголовок 2 Знак"/>
    <w:link w:val="2"/>
    <w:uiPriority w:val="9"/>
    <w:semiHidden/>
    <w:qFormat/>
    <w:rsid w:val="0031368b"/>
    <w:rPr>
      <w:rFonts w:ascii="Cambria" w:hAnsi="Cambria" w:eastAsia="Times New Roman" w:cs="Times New Roman"/>
      <w:b/>
      <w:bCs/>
      <w:i/>
      <w:iCs/>
      <w:sz w:val="28"/>
      <w:szCs w:val="28"/>
      <w:lang w:eastAsia="ar-SA"/>
    </w:rPr>
  </w:style>
  <w:style w:type="character" w:styleId="11" w:customStyle="1">
    <w:name w:val="Заголовок 1 Знак"/>
    <w:link w:val="1"/>
    <w:uiPriority w:val="9"/>
    <w:qFormat/>
    <w:rsid w:val="00ca0828"/>
    <w:rPr>
      <w:rFonts w:ascii="Cambria" w:hAnsi="Cambria" w:eastAsia="Times New Roman" w:cs="Times New Roman"/>
      <w:b/>
      <w:bCs/>
      <w:sz w:val="32"/>
      <w:szCs w:val="32"/>
      <w:lang w:eastAsia="ar-SA"/>
    </w:rPr>
  </w:style>
  <w:style w:type="character" w:styleId="7" w:customStyle="1">
    <w:name w:val="Заголовок 7 Знак"/>
    <w:link w:val="7"/>
    <w:uiPriority w:val="9"/>
    <w:semiHidden/>
    <w:qFormat/>
    <w:rsid w:val="009e7dd2"/>
    <w:rPr>
      <w:rFonts w:ascii="Calibri" w:hAnsi="Calibri" w:eastAsia="Times New Roman" w:cs="Times New Roman"/>
      <w:sz w:val="24"/>
      <w:szCs w:val="24"/>
      <w:lang w:eastAsia="ar-SA"/>
    </w:rPr>
  </w:style>
  <w:style w:type="character" w:styleId="Emphasis">
    <w:name w:val="Emphasis"/>
    <w:qFormat/>
    <w:rsid w:val="001e4240"/>
    <w:rPr>
      <w:i/>
      <w:iCs/>
    </w:rPr>
  </w:style>
  <w:style w:type="character" w:styleId="Footnotereference">
    <w:name w:val="footnote reference"/>
    <w:qFormat/>
    <w:rsid w:val="001e4240"/>
    <w:rPr>
      <w:vertAlign w:val="superscript"/>
    </w:rPr>
  </w:style>
  <w:style w:type="character" w:styleId="8pt0pt" w:customStyle="1">
    <w:name w:val="Основной текст + 8 pt;Интервал 0 pt"/>
    <w:qFormat/>
    <w:rsid w:val="0070135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"/>
      <w:w w:val="100"/>
      <w:sz w:val="16"/>
      <w:szCs w:val="16"/>
      <w:u w:val="none"/>
      <w:lang w:val="ru-RU" w:eastAsia="ru-RU" w:bidi="ru-RU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WenQuanYi Zen Hei" w:cs="Lohit Hindi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Text Body"/>
    <w:basedOn w:val="Normal"/>
    <w:semiHidden/>
    <w:rsid w:val="0070538f"/>
    <w:pPr>
      <w:spacing w:before="0" w:after="120"/>
    </w:pPr>
    <w:rPr/>
  </w:style>
  <w:style w:type="paragraph" w:styleId="List">
    <w:name w:val="List"/>
    <w:basedOn w:val="TextBody"/>
    <w:semiHidden/>
    <w:rsid w:val="0070538f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FreeSans"/>
    </w:rPr>
  </w:style>
  <w:style w:type="paragraph" w:styleId="Style17" w:customStyle="1">
    <w:name w:val="Заголовок"/>
    <w:basedOn w:val="Normal"/>
    <w:qFormat/>
    <w:rsid w:val="0070538f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2" w:customStyle="1">
    <w:name w:val="Название2"/>
    <w:basedOn w:val="Normal"/>
    <w:qFormat/>
    <w:rsid w:val="0070538f"/>
    <w:pPr>
      <w:suppressLineNumbers/>
      <w:spacing w:before="120" w:after="120"/>
    </w:pPr>
    <w:rPr>
      <w:rFonts w:cs="Tahoma"/>
      <w:i/>
      <w:iCs/>
    </w:rPr>
  </w:style>
  <w:style w:type="paragraph" w:styleId="23" w:customStyle="1">
    <w:name w:val="Указатель2"/>
    <w:basedOn w:val="Normal"/>
    <w:qFormat/>
    <w:rsid w:val="0070538f"/>
    <w:pPr>
      <w:suppressLineNumbers/>
    </w:pPr>
    <w:rPr>
      <w:rFonts w:cs="Tahoma"/>
    </w:rPr>
  </w:style>
  <w:style w:type="paragraph" w:styleId="12" w:customStyle="1">
    <w:name w:val="Название1"/>
    <w:basedOn w:val="Normal"/>
    <w:qFormat/>
    <w:rsid w:val="0070538f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3" w:customStyle="1">
    <w:name w:val="Указатель1"/>
    <w:basedOn w:val="Normal"/>
    <w:qFormat/>
    <w:rsid w:val="0070538f"/>
    <w:pPr>
      <w:suppressLineNumbers/>
    </w:pPr>
    <w:rPr>
      <w:rFonts w:ascii="Arial" w:hAnsi="Arial" w:cs="Tahoma"/>
    </w:rPr>
  </w:style>
  <w:style w:type="paragraph" w:styleId="TextBodyIndent">
    <w:name w:val="Text Body Indent"/>
    <w:basedOn w:val="Normal"/>
    <w:semiHidden/>
    <w:rsid w:val="0070538f"/>
    <w:pPr>
      <w:ind w:firstLine="709"/>
      <w:jc w:val="both"/>
    </w:pPr>
    <w:rPr>
      <w:sz w:val="28"/>
    </w:rPr>
  </w:style>
  <w:style w:type="paragraph" w:styleId="14" w:customStyle="1">
    <w:name w:val="Обычный1"/>
    <w:qFormat/>
    <w:rsid w:val="0070538f"/>
    <w:pPr>
      <w:widowControl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70538f"/>
    <w:pPr>
      <w:spacing w:before="280" w:after="280"/>
    </w:pPr>
    <w:rPr>
      <w:rFonts w:ascii="Arial" w:hAnsi="Arial" w:cs="Arial"/>
      <w:color w:val="1A1A1A"/>
      <w:sz w:val="20"/>
      <w:szCs w:val="20"/>
    </w:rPr>
  </w:style>
  <w:style w:type="paragraph" w:styleId="Style18" w:customStyle="1">
    <w:name w:val="Содержимое таблицы"/>
    <w:basedOn w:val="Normal"/>
    <w:qFormat/>
    <w:rsid w:val="0070538f"/>
    <w:pPr>
      <w:suppressLineNumbers/>
    </w:pPr>
    <w:rPr/>
  </w:style>
  <w:style w:type="paragraph" w:styleId="Style19" w:customStyle="1">
    <w:name w:val="Заголовок таблицы"/>
    <w:basedOn w:val="Style18"/>
    <w:qFormat/>
    <w:rsid w:val="0070538f"/>
    <w:pPr>
      <w:jc w:val="center"/>
    </w:pPr>
    <w:rPr>
      <w:b/>
      <w:bCs/>
    </w:rPr>
  </w:style>
  <w:style w:type="paragraph" w:styleId="Title">
    <w:name w:val="Title"/>
    <w:basedOn w:val="Normal"/>
    <w:qFormat/>
    <w:rsid w:val="0070538f"/>
    <w:pPr>
      <w:spacing w:lineRule="auto" w:line="360"/>
      <w:jc w:val="center"/>
    </w:pPr>
    <w:rPr>
      <w:rFonts w:ascii="Arial Narrow" w:hAnsi="Arial Narrow" w:cs="Arial"/>
      <w:b/>
      <w:bCs/>
      <w:sz w:val="28"/>
    </w:rPr>
  </w:style>
  <w:style w:type="paragraph" w:styleId="Subtitle">
    <w:name w:val="Subtitle"/>
    <w:basedOn w:val="Normal"/>
    <w:qFormat/>
    <w:rsid w:val="0070538f"/>
    <w:pPr>
      <w:spacing w:before="0" w:after="60"/>
      <w:jc w:val="center"/>
    </w:pPr>
    <w:rPr>
      <w:rFonts w:ascii="Cambria" w:hAnsi="Cambria"/>
    </w:rPr>
  </w:style>
  <w:style w:type="paragraph" w:styleId="NoSpacing">
    <w:name w:val="No Spacing"/>
    <w:uiPriority w:val="1"/>
    <w:qFormat/>
    <w:rsid w:val="0070538f"/>
    <w:pPr>
      <w:widowControl w:val="false"/>
      <w:suppressAutoHyphens w:val="true"/>
      <w:bidi w:val="0"/>
      <w:jc w:val="left"/>
    </w:pPr>
    <w:rPr>
      <w:rFonts w:eastAsia="Arial" w:ascii="Times New Roman" w:hAnsi="Times New Roman" w:cs="Times New Roman"/>
      <w:color w:val="auto"/>
      <w:sz w:val="24"/>
      <w:szCs w:val="20"/>
      <w:lang w:eastAsia="ar-SA" w:val="ru-RU" w:bidi="ar-SA"/>
    </w:rPr>
  </w:style>
  <w:style w:type="paragraph" w:styleId="15" w:customStyle="1">
    <w:name w:val="Текст1"/>
    <w:basedOn w:val="Normal"/>
    <w:qFormat/>
    <w:rsid w:val="0070538f"/>
    <w:pPr>
      <w:suppressAutoHyphens w:val="false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70538f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semiHidden/>
    <w:rsid w:val="0070538f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76923"/>
    <w:pPr>
      <w:suppressAutoHyphens w:val="false"/>
      <w:ind w:left="708" w:hanging="0"/>
    </w:pPr>
    <w:rPr>
      <w:lang w:eastAsia="ru-RU"/>
    </w:rPr>
  </w:style>
  <w:style w:type="paragraph" w:styleId="Style20" w:customStyle="1">
    <w:name w:val="Стиль"/>
    <w:qFormat/>
    <w:rsid w:val="0067692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Style21" w:customStyle="1">
    <w:name w:val="обычный"/>
    <w:basedOn w:val="Normal"/>
    <w:qFormat/>
    <w:rsid w:val="00975c76"/>
    <w:pPr>
      <w:suppressAutoHyphens w:val="false"/>
    </w:pPr>
    <w:rPr>
      <w:color w:val="000000"/>
      <w:sz w:val="20"/>
      <w:szCs w:val="20"/>
      <w:lang w:eastAsia="ru-RU"/>
    </w:rPr>
  </w:style>
  <w:style w:type="paragraph" w:styleId="211" w:customStyle="1">
    <w:name w:val="Основной текст 21"/>
    <w:basedOn w:val="Normal"/>
    <w:qFormat/>
    <w:rsid w:val="007d5faa"/>
    <w:pPr>
      <w:suppressAutoHyphens w:val="false"/>
      <w:jc w:val="both"/>
    </w:pPr>
    <w:rPr>
      <w:sz w:val="28"/>
      <w:szCs w:val="20"/>
    </w:rPr>
  </w:style>
  <w:style w:type="paragraph" w:styleId="Style110" w:customStyle="1">
    <w:name w:val="Style1"/>
    <w:basedOn w:val="Normal"/>
    <w:uiPriority w:val="99"/>
    <w:qFormat/>
    <w:rsid w:val="00e03991"/>
    <w:pPr>
      <w:widowControl w:val="false"/>
      <w:suppressAutoHyphens w:val="false"/>
      <w:spacing w:lineRule="exact" w:line="322"/>
      <w:jc w:val="center"/>
    </w:pPr>
    <w:rPr>
      <w:lang w:eastAsia="ru-RU"/>
    </w:rPr>
  </w:style>
  <w:style w:type="paragraph" w:styleId="BalloonText">
    <w:name w:val="Balloon Text"/>
    <w:basedOn w:val="Normal"/>
    <w:link w:val="afb"/>
    <w:uiPriority w:val="99"/>
    <w:semiHidden/>
    <w:unhideWhenUsed/>
    <w:qFormat/>
    <w:rsid w:val="00b71e80"/>
    <w:pPr/>
    <w:rPr>
      <w:rFonts w:ascii="Tahoma" w:hAnsi="Tahoma"/>
      <w:sz w:val="16"/>
      <w:szCs w:val="16"/>
    </w:rPr>
  </w:style>
  <w:style w:type="paragraph" w:styleId="Style22" w:customStyle="1">
    <w:name w:val="Целые данные табл"/>
    <w:basedOn w:val="Normal"/>
    <w:qFormat/>
    <w:rsid w:val="0031368b"/>
    <w:pPr>
      <w:suppressAutoHyphens w:val="false"/>
      <w:jc w:val="center"/>
    </w:pPr>
    <w:rPr>
      <w:rFonts w:ascii="Arial" w:hAnsi="Arial" w:cs="Arial"/>
      <w:sz w:val="20"/>
      <w:szCs w:val="20"/>
      <w:lang w:eastAsia="ru-RU"/>
    </w:rPr>
  </w:style>
  <w:style w:type="paragraph" w:styleId="Style23" w:customStyle="1">
    <w:name w:val="Обычный таблица"/>
    <w:basedOn w:val="Normal"/>
    <w:qFormat/>
    <w:rsid w:val="00111968"/>
    <w:pPr>
      <w:keepLines/>
      <w:suppressAutoHyphens w:val="false"/>
      <w:textAlignment w:val="baseline"/>
    </w:pPr>
    <w:rPr>
      <w:rFonts w:eastAsia="WenQuanYi Zen Hei" w:cs="Lohit Hindi"/>
      <w:lang w:eastAsia="zh-CN" w:bidi="hi-IN"/>
    </w:rPr>
  </w:style>
  <w:style w:type="paragraph" w:styleId="Default" w:customStyle="1">
    <w:name w:val="Default"/>
    <w:qFormat/>
    <w:rsid w:val="002f1b63"/>
    <w:pPr>
      <w:widowControl/>
      <w:suppressAutoHyphens w:val="true"/>
      <w:bidi w:val="0"/>
      <w:jc w:val="left"/>
    </w:pPr>
    <w:rPr>
      <w:rFonts w:eastAsia="Calibri" w:ascii="Times New Roman" w:hAnsi="Times New Roman" w:cs="Times New Roman"/>
      <w:color w:val="000000"/>
      <w:sz w:val="24"/>
      <w:szCs w:val="24"/>
      <w:lang w:eastAsia="en-US" w:val="ru-RU" w:bidi="ar-SA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rsid w:val="00695ba7"/>
    <w:rPr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library.ru/item.asp?id=22603441" TargetMode="External"/><Relationship Id="rId3" Type="http://schemas.openxmlformats.org/officeDocument/2006/relationships/hyperlink" Target="http://elibrary.ru/contents.asp?issueid=1352612" TargetMode="External"/><Relationship Id="rId4" Type="http://schemas.openxmlformats.org/officeDocument/2006/relationships/hyperlink" Target="http://elibrary.ru/contents.asp?issueid=1352612&amp;selid=22603441" TargetMode="External"/><Relationship Id="rId5" Type="http://schemas.openxmlformats.org/officeDocument/2006/relationships/hyperlink" Target="http://www.mebik.ru/" TargetMode="External"/><Relationship Id="rId6" Type="http://schemas.openxmlformats.org/officeDocument/2006/relationships/hyperlink" Target="http://www.cwr.ru/" TargetMode="External"/><Relationship Id="rId7" Type="http://schemas.openxmlformats.org/officeDocument/2006/relationships/hyperlink" Target="http://www.znanie.ru/" TargetMode="External"/><Relationship Id="rId8" Type="http://schemas.openxmlformats.org/officeDocument/2006/relationships/hyperlink" Target="http://www.politnauka.ucoz.ru/index/0-4" TargetMode="External"/><Relationship Id="rId9" Type="http://schemas.openxmlformats.org/officeDocument/2006/relationships/hyperlink" Target="http://redob.ucoz.ru/index/0-5" TargetMode="Externa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F1DB-CEFA-4582-8935-181BEF1D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LibreOffice/4.4.0.2$Linux_X86_64 LibreOffice_project/a3603970151a6ae2596acd62b70112f4d376b990</Application>
  <Paragraphs>849</Paragraphs>
  <Company>МЭБИК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2015-02-01T09:38:00Z</dcterms:created>
  <dc:creator>gmy</dc:creator>
  <dc:language>ru-RU</dc:language>
  <cp:lastPrinted>2015-01-28T12:03:00Z</cp:lastPrinted>
  <dcterms:modified xsi:type="dcterms:W3CDTF">2015-02-08T13:54:15Z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МЭБИК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